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B87" w:rsidRPr="00EC3F95" w:rsidRDefault="00504B87" w:rsidP="00FA62C7">
      <w:pPr>
        <w:pStyle w:val="Title"/>
        <w:spacing w:line="240" w:lineRule="auto"/>
        <w:ind w:right="0"/>
        <w:rPr>
          <w:sz w:val="24"/>
          <w:szCs w:val="24"/>
          <w:lang w:val="hr-HR"/>
        </w:rPr>
      </w:pPr>
    </w:p>
    <w:p w:rsidR="00504B87" w:rsidRPr="00EC3F95" w:rsidRDefault="00504B87" w:rsidP="00FA62C7">
      <w:pPr>
        <w:pStyle w:val="Title"/>
        <w:spacing w:line="240" w:lineRule="auto"/>
        <w:ind w:right="0"/>
        <w:rPr>
          <w:sz w:val="24"/>
          <w:szCs w:val="24"/>
          <w:lang w:val="hr-HR"/>
        </w:rPr>
      </w:pPr>
    </w:p>
    <w:p w:rsidR="00C16592" w:rsidRPr="005F44F7" w:rsidRDefault="00826C37" w:rsidP="00FA62C7">
      <w:pPr>
        <w:pStyle w:val="Title"/>
        <w:spacing w:line="240" w:lineRule="auto"/>
        <w:ind w:right="0"/>
        <w:rPr>
          <w:rFonts w:ascii="Titillium" w:hAnsi="Titillium"/>
          <w:sz w:val="32"/>
          <w:szCs w:val="28"/>
          <w:lang w:val="hr-HR"/>
        </w:rPr>
      </w:pPr>
      <w:r w:rsidRPr="005F44F7">
        <w:rPr>
          <w:rFonts w:ascii="Titillium" w:hAnsi="Titillium"/>
          <w:sz w:val="32"/>
          <w:szCs w:val="28"/>
          <w:lang w:val="hr-HR"/>
        </w:rPr>
        <w:t>UPUTE AUTORIMA</w:t>
      </w:r>
    </w:p>
    <w:p w:rsidR="00C16592" w:rsidRPr="005F44F7" w:rsidRDefault="00C16592">
      <w:pPr>
        <w:rPr>
          <w:rFonts w:ascii="Titillium" w:hAnsi="Titillium"/>
          <w:b/>
          <w:lang w:val="hr-HR"/>
        </w:rPr>
      </w:pPr>
    </w:p>
    <w:p w:rsidR="00D51939" w:rsidRPr="00D51939" w:rsidRDefault="00D51939" w:rsidP="00D51939">
      <w:pPr>
        <w:jc w:val="both"/>
        <w:rPr>
          <w:rFonts w:ascii="Titillium" w:hAnsi="Titillium"/>
          <w:lang w:val="hr-HR"/>
        </w:rPr>
      </w:pPr>
      <w:r w:rsidRPr="00D51939">
        <w:rPr>
          <w:rFonts w:ascii="Titillium" w:hAnsi="Titillium"/>
          <w:lang w:val="hr-HR"/>
        </w:rPr>
        <w:t xml:space="preserve">Radovi se pripremaju </w:t>
      </w:r>
      <w:r w:rsidRPr="00D51939">
        <w:rPr>
          <w:rFonts w:ascii="Titillium" w:hAnsi="Titillium"/>
          <w:b/>
          <w:lang w:val="hr-HR"/>
        </w:rPr>
        <w:t>MS Word (Windows)</w:t>
      </w:r>
      <w:r w:rsidRPr="00D51939">
        <w:rPr>
          <w:rFonts w:ascii="Titillium" w:hAnsi="Titillium"/>
          <w:lang w:val="hr-HR"/>
        </w:rPr>
        <w:t xml:space="preserve"> te ih se šalje kao </w:t>
      </w:r>
      <w:r w:rsidRPr="00D51939">
        <w:rPr>
          <w:rFonts w:ascii="Titillium" w:hAnsi="Titillium"/>
          <w:b/>
          <w:lang w:val="hr-HR"/>
        </w:rPr>
        <w:t>xxx.doc ili xxx.docx elektronički zapis</w:t>
      </w:r>
      <w:r w:rsidRPr="00D51939">
        <w:rPr>
          <w:rFonts w:ascii="Titillium" w:hAnsi="Titillium"/>
          <w:lang w:val="hr-HR"/>
        </w:rPr>
        <w:t xml:space="preserve"> i kao </w:t>
      </w:r>
      <w:r w:rsidRPr="00D51939">
        <w:rPr>
          <w:rFonts w:ascii="Titillium" w:hAnsi="Titillium"/>
          <w:b/>
          <w:lang w:val="hr-HR"/>
        </w:rPr>
        <w:t>pdf</w:t>
      </w:r>
      <w:r w:rsidRPr="00D51939">
        <w:rPr>
          <w:rFonts w:ascii="Titillium" w:hAnsi="Titillium"/>
          <w:lang w:val="hr-HR"/>
        </w:rPr>
        <w:t xml:space="preserve"> dokument za provjeru ispravnosti i cjelovitosti elektroničkog zapisa.</w:t>
      </w:r>
    </w:p>
    <w:p w:rsidR="00D51939" w:rsidRDefault="00D51939" w:rsidP="00B95AB1">
      <w:pPr>
        <w:jc w:val="both"/>
        <w:rPr>
          <w:rFonts w:ascii="Titillium" w:hAnsi="Titillium"/>
          <w:lang w:val="hr-HR"/>
        </w:rPr>
      </w:pPr>
    </w:p>
    <w:p w:rsidR="00D51939" w:rsidRPr="00D51939" w:rsidRDefault="00D51939" w:rsidP="00D51939">
      <w:pPr>
        <w:rPr>
          <w:rFonts w:ascii="Titillium" w:hAnsi="Titillium"/>
          <w:lang w:val="hr-HR"/>
        </w:rPr>
      </w:pPr>
      <w:r w:rsidRPr="00D51939">
        <w:rPr>
          <w:rFonts w:ascii="Titillium" w:hAnsi="Titillium"/>
          <w:lang w:val="hr-HR"/>
        </w:rPr>
        <w:t xml:space="preserve">Radovi se pripremaju na </w:t>
      </w:r>
      <w:r w:rsidRPr="00D51939">
        <w:rPr>
          <w:rFonts w:ascii="Titillium" w:hAnsi="Titillium"/>
          <w:b/>
          <w:lang w:val="hr-HR"/>
        </w:rPr>
        <w:t>hrvatskom ili engleskom jeziku</w:t>
      </w:r>
      <w:r w:rsidRPr="00D51939">
        <w:rPr>
          <w:rFonts w:ascii="Titillium" w:hAnsi="Titillium"/>
          <w:lang w:val="hr-HR"/>
        </w:rPr>
        <w:t>. Svaki rad na hrvatskom jeziku treba na svom kraju sadržavati još i:</w:t>
      </w:r>
    </w:p>
    <w:p w:rsidR="00D51939" w:rsidRPr="00D51939" w:rsidRDefault="00D51939" w:rsidP="00D51939">
      <w:pPr>
        <w:numPr>
          <w:ilvl w:val="0"/>
          <w:numId w:val="6"/>
        </w:numPr>
        <w:rPr>
          <w:rFonts w:ascii="Titillium" w:hAnsi="Titillium"/>
          <w:lang w:val="hr-HR"/>
        </w:rPr>
      </w:pPr>
      <w:r w:rsidRPr="00D51939">
        <w:rPr>
          <w:rFonts w:ascii="Titillium" w:hAnsi="Titillium"/>
          <w:lang w:val="hr-HR"/>
        </w:rPr>
        <w:t>Naslov na engleskom jeziku</w:t>
      </w:r>
    </w:p>
    <w:p w:rsidR="00D51939" w:rsidRPr="00D51939" w:rsidRDefault="00D51939" w:rsidP="00D51939">
      <w:pPr>
        <w:numPr>
          <w:ilvl w:val="0"/>
          <w:numId w:val="6"/>
        </w:numPr>
        <w:rPr>
          <w:rFonts w:ascii="Titillium" w:hAnsi="Titillium"/>
          <w:lang w:val="hr-HR"/>
        </w:rPr>
      </w:pPr>
      <w:r w:rsidRPr="00D51939">
        <w:rPr>
          <w:rFonts w:ascii="Titillium" w:hAnsi="Titillium"/>
          <w:lang w:val="hr-HR"/>
        </w:rPr>
        <w:t>Pripadnost autora na engleskom jeziku</w:t>
      </w:r>
    </w:p>
    <w:p w:rsidR="00D51939" w:rsidRPr="00D51939" w:rsidRDefault="00D51939" w:rsidP="00D51939">
      <w:pPr>
        <w:numPr>
          <w:ilvl w:val="0"/>
          <w:numId w:val="6"/>
        </w:numPr>
        <w:rPr>
          <w:rFonts w:ascii="Titillium" w:hAnsi="Titillium"/>
          <w:lang w:val="hr-HR"/>
        </w:rPr>
      </w:pPr>
      <w:r w:rsidRPr="00D51939">
        <w:rPr>
          <w:rFonts w:ascii="Titillium" w:hAnsi="Titillium"/>
          <w:lang w:val="hr-HR"/>
        </w:rPr>
        <w:t>Sažetak (</w:t>
      </w:r>
      <w:proofErr w:type="spellStart"/>
      <w:r w:rsidRPr="00D51939">
        <w:rPr>
          <w:rFonts w:ascii="Titillium" w:hAnsi="Titillium"/>
          <w:lang w:val="hr-HR"/>
        </w:rPr>
        <w:t>Abstract</w:t>
      </w:r>
      <w:proofErr w:type="spellEnd"/>
      <w:r w:rsidRPr="00D51939">
        <w:rPr>
          <w:rFonts w:ascii="Titillium" w:hAnsi="Titillium"/>
          <w:lang w:val="hr-HR"/>
        </w:rPr>
        <w:t>) na engleskom jeziku</w:t>
      </w:r>
    </w:p>
    <w:p w:rsidR="00D51939" w:rsidRPr="00D51939" w:rsidRDefault="00D51939" w:rsidP="00D51939">
      <w:pPr>
        <w:numPr>
          <w:ilvl w:val="0"/>
          <w:numId w:val="6"/>
        </w:numPr>
        <w:rPr>
          <w:rFonts w:ascii="Titillium" w:hAnsi="Titillium"/>
          <w:lang w:val="hr-HR"/>
        </w:rPr>
      </w:pPr>
      <w:r w:rsidRPr="00D51939">
        <w:rPr>
          <w:rFonts w:ascii="Titillium" w:hAnsi="Titillium"/>
          <w:lang w:val="hr-HR"/>
        </w:rPr>
        <w:t>Ključne riječi na engleskom jeziku</w:t>
      </w:r>
    </w:p>
    <w:p w:rsidR="00483135" w:rsidRPr="005F44F7" w:rsidRDefault="00483135" w:rsidP="00483135">
      <w:pPr>
        <w:ind w:left="360"/>
        <w:rPr>
          <w:rFonts w:ascii="Titillium" w:hAnsi="Titillium"/>
          <w:lang w:val="hr-HR"/>
        </w:rPr>
      </w:pPr>
    </w:p>
    <w:p w:rsidR="00D51939" w:rsidRPr="00D51939" w:rsidRDefault="00D51939" w:rsidP="00D51939">
      <w:pPr>
        <w:rPr>
          <w:rFonts w:ascii="Titillium" w:hAnsi="Titillium"/>
          <w:b/>
          <w:lang w:val="hr-HR"/>
        </w:rPr>
      </w:pPr>
      <w:r w:rsidRPr="00D51939">
        <w:rPr>
          <w:rFonts w:ascii="Titillium" w:hAnsi="Titillium"/>
          <w:b/>
          <w:lang w:val="hr-HR"/>
        </w:rPr>
        <w:t>DUŽINA RADA I MARGINE</w:t>
      </w:r>
    </w:p>
    <w:p w:rsidR="000B2AD3" w:rsidRDefault="00D51939" w:rsidP="000B2AD3">
      <w:pPr>
        <w:rPr>
          <w:rFonts w:ascii="Titillium" w:hAnsi="Titillium"/>
          <w:lang w:val="hr-HR"/>
        </w:rPr>
      </w:pPr>
      <w:r w:rsidRPr="00D51939">
        <w:rPr>
          <w:rFonts w:ascii="Titillium" w:hAnsi="Titillium"/>
          <w:lang w:val="hr-HR"/>
        </w:rPr>
        <w:t>Radovi su ograničeni na maksimalno 6 (šest) stranica uključujući slike, tablice i citiranu literaturu. Stranice se ne numeriraju.</w:t>
      </w:r>
      <w:r w:rsidR="000B2AD3">
        <w:rPr>
          <w:rFonts w:ascii="Titillium" w:hAnsi="Titillium"/>
          <w:lang w:val="hr-HR"/>
        </w:rPr>
        <w:t xml:space="preserve"> </w:t>
      </w:r>
    </w:p>
    <w:p w:rsidR="000B2AD3" w:rsidRPr="000B2AD3" w:rsidRDefault="000B2AD3" w:rsidP="000B2AD3">
      <w:pPr>
        <w:rPr>
          <w:rFonts w:ascii="Titillium" w:hAnsi="Titillium"/>
          <w:lang w:val="hr-HR"/>
        </w:rPr>
      </w:pPr>
      <w:r w:rsidRPr="000B2AD3">
        <w:rPr>
          <w:rFonts w:ascii="Titillium" w:hAnsi="Titillium"/>
          <w:lang w:val="hr-HR"/>
        </w:rPr>
        <w:t>Radovi ne smiju sadržavati eksplicitne komercijalne poruke.</w:t>
      </w:r>
    </w:p>
    <w:p w:rsidR="00D51939" w:rsidRPr="00D51939" w:rsidRDefault="00D51939" w:rsidP="00D51939">
      <w:pPr>
        <w:rPr>
          <w:rFonts w:ascii="Titillium" w:hAnsi="Titillium"/>
          <w:lang w:val="hr-HR"/>
        </w:rPr>
      </w:pPr>
      <w:r w:rsidRPr="00D51939">
        <w:rPr>
          <w:rFonts w:ascii="Titillium" w:hAnsi="Titillium"/>
          <w:lang w:val="hr-HR"/>
        </w:rPr>
        <w:t>Potrebno se pridržavati margina od 25 mm.</w:t>
      </w:r>
    </w:p>
    <w:p w:rsidR="00B95AB1" w:rsidRDefault="00B95AB1">
      <w:pPr>
        <w:rPr>
          <w:rFonts w:ascii="Titillium" w:hAnsi="Titillium"/>
          <w:b/>
          <w:lang w:val="hr-HR"/>
        </w:rPr>
      </w:pPr>
    </w:p>
    <w:p w:rsidR="00D51939" w:rsidRPr="00D51939" w:rsidRDefault="00D51939" w:rsidP="00D51939">
      <w:pPr>
        <w:rPr>
          <w:rFonts w:ascii="Titillium" w:hAnsi="Titillium"/>
          <w:b/>
          <w:lang w:val="hr-HR"/>
        </w:rPr>
      </w:pPr>
      <w:r w:rsidRPr="00D51939">
        <w:rPr>
          <w:rFonts w:ascii="Titillium" w:hAnsi="Titillium"/>
          <w:b/>
          <w:lang w:val="hr-HR"/>
        </w:rPr>
        <w:t xml:space="preserve">VRSTA I VELIČINA SLOVA I RAZMAK IZMEĐU REDAKA </w:t>
      </w:r>
    </w:p>
    <w:p w:rsidR="00D51939" w:rsidRPr="00D51939" w:rsidRDefault="00D51939" w:rsidP="00D51939">
      <w:pPr>
        <w:jc w:val="both"/>
        <w:rPr>
          <w:rFonts w:ascii="Titillium" w:hAnsi="Titillium"/>
          <w:lang w:val="hr-HR"/>
        </w:rPr>
      </w:pPr>
      <w:r w:rsidRPr="00D51939">
        <w:rPr>
          <w:rFonts w:ascii="Titillium" w:hAnsi="Titillium"/>
          <w:lang w:val="hr-HR"/>
        </w:rPr>
        <w:t xml:space="preserve">Potrebno je koristiti 12 pt Times New Roman font, uz single </w:t>
      </w:r>
      <w:proofErr w:type="spellStart"/>
      <w:r w:rsidRPr="00D51939">
        <w:rPr>
          <w:rFonts w:ascii="Titillium" w:hAnsi="Titillium"/>
          <w:lang w:val="hr-HR"/>
        </w:rPr>
        <w:t>space</w:t>
      </w:r>
      <w:proofErr w:type="spellEnd"/>
      <w:r w:rsidRPr="00D51939">
        <w:rPr>
          <w:rFonts w:ascii="Titillium" w:hAnsi="Titillium"/>
          <w:lang w:val="hr-HR"/>
        </w:rPr>
        <w:t xml:space="preserve"> razmak.</w:t>
      </w:r>
    </w:p>
    <w:p w:rsidR="00D51939" w:rsidRPr="00D51939" w:rsidRDefault="00D51939" w:rsidP="00D51939">
      <w:pPr>
        <w:jc w:val="both"/>
        <w:rPr>
          <w:rFonts w:ascii="Titillium" w:hAnsi="Titillium"/>
          <w:lang w:val="hr-HR"/>
        </w:rPr>
      </w:pPr>
      <w:r w:rsidRPr="00D51939">
        <w:rPr>
          <w:rFonts w:ascii="Titillium" w:hAnsi="Titillium"/>
          <w:lang w:val="hr-HR"/>
        </w:rPr>
        <w:t>Kao što je prikazano u primjeru, potrebno je ostaviti prazan redak ispred naslova, podnaslova i imena slika i tablica, kao i prije i poslije jednadžba. Isto tako ostavlja se prazan redak između odjeljaka teksta. Ne ostavljati prazan redak između referenci</w:t>
      </w:r>
      <w:r>
        <w:rPr>
          <w:rFonts w:ascii="Titillium" w:hAnsi="Titillium"/>
          <w:lang w:val="hr-HR"/>
        </w:rPr>
        <w:t>.</w:t>
      </w:r>
    </w:p>
    <w:p w:rsidR="00D51939" w:rsidRPr="005F44F7" w:rsidRDefault="00D51939" w:rsidP="00D51939">
      <w:pPr>
        <w:rPr>
          <w:rFonts w:ascii="Titillium" w:hAnsi="Titillium"/>
          <w:b/>
          <w:lang w:val="hr-HR"/>
        </w:rPr>
      </w:pPr>
    </w:p>
    <w:p w:rsidR="00D51939" w:rsidRPr="00D51939" w:rsidRDefault="00D51939" w:rsidP="00D51939">
      <w:pPr>
        <w:rPr>
          <w:rFonts w:ascii="Titillium" w:hAnsi="Titillium"/>
          <w:b/>
          <w:lang w:val="hr-HR"/>
        </w:rPr>
      </w:pPr>
      <w:r w:rsidRPr="00D51939">
        <w:rPr>
          <w:rFonts w:ascii="Titillium" w:hAnsi="Titillium"/>
          <w:b/>
          <w:lang w:val="hr-HR"/>
        </w:rPr>
        <w:t xml:space="preserve">MATEMATIČKI SIMBOLI I JEDNADŽBE </w:t>
      </w:r>
    </w:p>
    <w:p w:rsidR="00D51939" w:rsidRPr="00D51939" w:rsidRDefault="00D51939" w:rsidP="00D51939">
      <w:pPr>
        <w:rPr>
          <w:rFonts w:ascii="Titillium" w:hAnsi="Titillium"/>
          <w:lang w:val="hr-HR"/>
        </w:rPr>
      </w:pPr>
      <w:r w:rsidRPr="00D51939">
        <w:rPr>
          <w:rFonts w:ascii="Titillium" w:hAnsi="Titillium"/>
          <w:lang w:val="hr-HR"/>
        </w:rPr>
        <w:t xml:space="preserve">Poželjno je koristiti </w:t>
      </w:r>
      <w:proofErr w:type="spellStart"/>
      <w:r w:rsidRPr="00D51939">
        <w:rPr>
          <w:rFonts w:ascii="Titillium" w:hAnsi="Titillium"/>
          <w:lang w:val="hr-HR"/>
        </w:rPr>
        <w:t>Equation</w:t>
      </w:r>
      <w:proofErr w:type="spellEnd"/>
      <w:r w:rsidRPr="00D51939">
        <w:rPr>
          <w:rFonts w:ascii="Titillium" w:hAnsi="Titillium"/>
          <w:lang w:val="hr-HR"/>
        </w:rPr>
        <w:t xml:space="preserve"> Editor u MS Word. U jednadžbama kao i u tekstu koristite kurziv (</w:t>
      </w:r>
      <w:proofErr w:type="spellStart"/>
      <w:r w:rsidRPr="00D51939">
        <w:rPr>
          <w:rFonts w:ascii="Titillium" w:hAnsi="Titillium"/>
          <w:lang w:val="hr-HR"/>
        </w:rPr>
        <w:t>italic</w:t>
      </w:r>
      <w:proofErr w:type="spellEnd"/>
      <w:r w:rsidRPr="00D51939">
        <w:rPr>
          <w:rFonts w:ascii="Titillium" w:hAnsi="Titillium"/>
          <w:lang w:val="hr-HR"/>
        </w:rPr>
        <w:t xml:space="preserve">) za pisanje simbola koji predstavljaju varijable i parametre, uključujući super i </w:t>
      </w:r>
      <w:proofErr w:type="spellStart"/>
      <w:r w:rsidRPr="00D51939">
        <w:rPr>
          <w:rFonts w:ascii="Titillium" w:hAnsi="Titillium"/>
          <w:lang w:val="hr-HR"/>
        </w:rPr>
        <w:t>subscripte</w:t>
      </w:r>
      <w:proofErr w:type="spellEnd"/>
      <w:r w:rsidRPr="00D51939">
        <w:rPr>
          <w:rFonts w:ascii="Titillium" w:hAnsi="Titillium"/>
          <w:lang w:val="hr-HR"/>
        </w:rPr>
        <w:t xml:space="preserve">. Koristite samo simbole dostupne u </w:t>
      </w:r>
      <w:proofErr w:type="spellStart"/>
      <w:r w:rsidRPr="00D51939">
        <w:rPr>
          <w:rFonts w:ascii="Titillium" w:hAnsi="Titillium"/>
          <w:lang w:val="hr-HR"/>
        </w:rPr>
        <w:t>Equation</w:t>
      </w:r>
      <w:proofErr w:type="spellEnd"/>
      <w:r w:rsidRPr="00D51939">
        <w:rPr>
          <w:rFonts w:ascii="Titillium" w:hAnsi="Titillium"/>
          <w:lang w:val="hr-HR"/>
        </w:rPr>
        <w:t xml:space="preserve"> Editor, u </w:t>
      </w:r>
      <w:proofErr w:type="spellStart"/>
      <w:r w:rsidRPr="00D51939">
        <w:rPr>
          <w:rFonts w:ascii="Titillium" w:hAnsi="Titillium"/>
          <w:lang w:val="hr-HR"/>
        </w:rPr>
        <w:t>Symbol</w:t>
      </w:r>
      <w:proofErr w:type="spellEnd"/>
      <w:r w:rsidRPr="00D51939">
        <w:rPr>
          <w:rFonts w:ascii="Titillium" w:hAnsi="Titillium"/>
          <w:lang w:val="hr-HR"/>
        </w:rPr>
        <w:t xml:space="preserve"> font, ili u Times New Roman.</w:t>
      </w:r>
    </w:p>
    <w:p w:rsidR="00D51939" w:rsidRDefault="00D51939">
      <w:pPr>
        <w:rPr>
          <w:rFonts w:ascii="Titillium" w:hAnsi="Titillium"/>
          <w:b/>
          <w:lang w:val="hr-HR"/>
        </w:rPr>
      </w:pPr>
    </w:p>
    <w:p w:rsidR="001E5F84" w:rsidRPr="005F44F7" w:rsidRDefault="001E5F84">
      <w:pPr>
        <w:rPr>
          <w:rFonts w:ascii="Titillium" w:hAnsi="Titillium"/>
          <w:b/>
          <w:lang w:val="hr-HR"/>
        </w:rPr>
      </w:pPr>
      <w:r w:rsidRPr="005F44F7">
        <w:rPr>
          <w:rFonts w:ascii="Titillium" w:hAnsi="Titillium"/>
          <w:b/>
          <w:lang w:val="hr-HR"/>
        </w:rPr>
        <w:t>MJERE I JEDINICE</w:t>
      </w:r>
    </w:p>
    <w:p w:rsidR="00C16592" w:rsidRPr="005F44F7" w:rsidRDefault="001E5F84">
      <w:pPr>
        <w:rPr>
          <w:rFonts w:ascii="Titillium" w:hAnsi="Titillium"/>
          <w:lang w:val="hr-HR"/>
        </w:rPr>
      </w:pPr>
      <w:r w:rsidRPr="005F44F7">
        <w:rPr>
          <w:rFonts w:ascii="Titillium" w:hAnsi="Titillium"/>
          <w:lang w:val="hr-HR"/>
        </w:rPr>
        <w:t xml:space="preserve">Potrebno je koristiti </w:t>
      </w:r>
      <w:r w:rsidRPr="005F44F7">
        <w:rPr>
          <w:rFonts w:ascii="Titillium" w:hAnsi="Titillium"/>
          <w:b/>
          <w:lang w:val="hr-HR"/>
        </w:rPr>
        <w:t>SI metrički sustav</w:t>
      </w:r>
      <w:r w:rsidRPr="005F44F7">
        <w:rPr>
          <w:rFonts w:ascii="Titillium" w:hAnsi="Titillium"/>
          <w:lang w:val="hr-HR"/>
        </w:rPr>
        <w:t xml:space="preserve"> mjera i jedinica. U slučaju kada uporaba drugih jedinica olak</w:t>
      </w:r>
      <w:r w:rsidR="006F6513" w:rsidRPr="005F44F7">
        <w:rPr>
          <w:rFonts w:ascii="Titillium" w:hAnsi="Titillium"/>
          <w:lang w:val="hr-HR"/>
        </w:rPr>
        <w:t>šava razumijevanje one mogu biti doda</w:t>
      </w:r>
      <w:r w:rsidR="005521D8" w:rsidRPr="005F44F7">
        <w:rPr>
          <w:rFonts w:ascii="Titillium" w:hAnsi="Titillium"/>
          <w:lang w:val="hr-HR"/>
        </w:rPr>
        <w:t>n</w:t>
      </w:r>
      <w:r w:rsidR="006F6513" w:rsidRPr="005F44F7">
        <w:rPr>
          <w:rFonts w:ascii="Titillium" w:hAnsi="Titillium"/>
          <w:lang w:val="hr-HR"/>
        </w:rPr>
        <w:t>e tekstu u obliku zagrade smještene neposredno iza SI jedinice. Za uvid i pomoć</w:t>
      </w:r>
      <w:r w:rsidR="00C16592" w:rsidRPr="005F44F7">
        <w:rPr>
          <w:rFonts w:ascii="Titillium" w:hAnsi="Titillium"/>
          <w:lang w:val="hr-HR"/>
        </w:rPr>
        <w:t xml:space="preserve"> </w:t>
      </w:r>
      <w:r w:rsidR="006F6513" w:rsidRPr="005F44F7">
        <w:rPr>
          <w:rFonts w:ascii="Titillium" w:hAnsi="Titillium"/>
          <w:lang w:val="hr-HR"/>
        </w:rPr>
        <w:t xml:space="preserve">pri uporabi SI pogledajte na: </w:t>
      </w:r>
      <w:hyperlink r:id="rId8" w:history="1">
        <w:r w:rsidR="00C16592" w:rsidRPr="005F44F7">
          <w:rPr>
            <w:rStyle w:val="Hyperlink"/>
            <w:rFonts w:ascii="Titillium" w:hAnsi="Titillium"/>
            <w:lang w:val="hr-HR"/>
          </w:rPr>
          <w:t>http://physics.nist.gov/cuu/Units/index.html</w:t>
        </w:r>
      </w:hyperlink>
      <w:r w:rsidR="00C16592" w:rsidRPr="005F44F7">
        <w:rPr>
          <w:rFonts w:ascii="Titillium" w:hAnsi="Titillium"/>
          <w:lang w:val="hr-HR"/>
        </w:rPr>
        <w:t>.</w:t>
      </w:r>
    </w:p>
    <w:p w:rsidR="00F15737" w:rsidRPr="005F44F7" w:rsidRDefault="00F15737">
      <w:pPr>
        <w:rPr>
          <w:rFonts w:ascii="Titillium" w:hAnsi="Titillium"/>
          <w:lang w:val="hr-HR"/>
        </w:rPr>
      </w:pPr>
    </w:p>
    <w:p w:rsidR="00FC763A" w:rsidRPr="005F44F7" w:rsidRDefault="00FC763A">
      <w:pPr>
        <w:rPr>
          <w:rFonts w:ascii="Titillium" w:hAnsi="Titillium"/>
          <w:lang w:val="hr-HR"/>
        </w:rPr>
      </w:pPr>
    </w:p>
    <w:p w:rsidR="00D51939" w:rsidRPr="00D51939" w:rsidRDefault="00D51939" w:rsidP="00D51939">
      <w:pPr>
        <w:rPr>
          <w:rFonts w:ascii="Titillium" w:hAnsi="Titillium"/>
          <w:b/>
          <w:lang w:val="hr-HR"/>
        </w:rPr>
      </w:pPr>
      <w:r w:rsidRPr="00D51939">
        <w:rPr>
          <w:rFonts w:ascii="Titillium" w:hAnsi="Titillium"/>
          <w:b/>
          <w:lang w:val="hr-HR"/>
        </w:rPr>
        <w:t>PREDAVANJE RADOVA</w:t>
      </w:r>
    </w:p>
    <w:p w:rsidR="00D51939" w:rsidRPr="00D51939" w:rsidRDefault="00D51939" w:rsidP="00D51939">
      <w:pPr>
        <w:rPr>
          <w:rFonts w:ascii="Titillium" w:hAnsi="Titillium"/>
          <w:b/>
          <w:lang w:val="hr-HR"/>
        </w:rPr>
      </w:pPr>
    </w:p>
    <w:p w:rsidR="00D51939" w:rsidRPr="00D51939" w:rsidRDefault="00D51939" w:rsidP="00D51939">
      <w:pPr>
        <w:ind w:firstLine="709"/>
        <w:rPr>
          <w:rFonts w:ascii="Titillium" w:hAnsi="Titillium"/>
          <w:lang w:val="hr-HR"/>
        </w:rPr>
      </w:pPr>
      <w:r w:rsidRPr="00D51939">
        <w:rPr>
          <w:rFonts w:ascii="Titillium" w:hAnsi="Titillium"/>
          <w:lang w:val="hr-HR"/>
        </w:rPr>
        <w:t>Radovi se kao prilozi (</w:t>
      </w:r>
      <w:proofErr w:type="spellStart"/>
      <w:r w:rsidRPr="00D51939">
        <w:rPr>
          <w:rFonts w:ascii="Titillium" w:hAnsi="Titillium"/>
          <w:lang w:val="hr-HR"/>
        </w:rPr>
        <w:t>attachment</w:t>
      </w:r>
      <w:proofErr w:type="spellEnd"/>
      <w:r w:rsidRPr="00D51939">
        <w:rPr>
          <w:rFonts w:ascii="Titillium" w:hAnsi="Titillium"/>
          <w:lang w:val="hr-HR"/>
        </w:rPr>
        <w:t>) šalju na e-mail adresu:</w:t>
      </w:r>
    </w:p>
    <w:p w:rsidR="00D51939" w:rsidRDefault="00D51939" w:rsidP="00D51939">
      <w:pPr>
        <w:ind w:firstLine="709"/>
        <w:rPr>
          <w:rFonts w:ascii="Titillium" w:hAnsi="Titillium"/>
          <w:lang w:val="hr-HR"/>
        </w:rPr>
      </w:pPr>
    </w:p>
    <w:p w:rsidR="00D51939" w:rsidRPr="00D51939" w:rsidRDefault="00760556" w:rsidP="00D51939">
      <w:pPr>
        <w:ind w:firstLine="709"/>
        <w:rPr>
          <w:rFonts w:ascii="Titillium" w:hAnsi="Titillium"/>
          <w:lang w:val="hr-HR"/>
        </w:rPr>
      </w:pPr>
      <w:hyperlink r:id="rId9" w:history="1">
        <w:r w:rsidR="00D51939" w:rsidRPr="006C4C63">
          <w:rPr>
            <w:rStyle w:val="Hyperlink"/>
            <w:rFonts w:ascii="Titillium" w:hAnsi="Titillium"/>
            <w:lang w:val="hr-HR"/>
          </w:rPr>
          <w:t>radovi-zrak2021@huzz.hr</w:t>
        </w:r>
      </w:hyperlink>
      <w:r w:rsidR="00D51939">
        <w:rPr>
          <w:rFonts w:ascii="Titillium" w:hAnsi="Titillium"/>
          <w:lang w:val="hr-HR"/>
        </w:rPr>
        <w:t xml:space="preserve"> </w:t>
      </w:r>
      <w:r w:rsidR="00D51939" w:rsidRPr="00D51939">
        <w:rPr>
          <w:rFonts w:ascii="Titillium" w:hAnsi="Titillium"/>
          <w:lang w:val="hr-HR"/>
        </w:rPr>
        <w:t>u obliku: prezime_ime_rad_</w:t>
      </w:r>
      <w:r w:rsidR="00D51939">
        <w:rPr>
          <w:rFonts w:ascii="Titillium" w:hAnsi="Titillium"/>
          <w:lang w:val="hr-HR"/>
        </w:rPr>
        <w:t>x</w:t>
      </w:r>
      <w:r w:rsidR="00D51939" w:rsidRPr="00D51939">
        <w:rPr>
          <w:rFonts w:ascii="Titillium" w:hAnsi="Titillium"/>
          <w:lang w:val="hr-HR"/>
        </w:rPr>
        <w:t>.doc</w:t>
      </w:r>
    </w:p>
    <w:p w:rsidR="00D51939" w:rsidRDefault="00D51939" w:rsidP="00D51939">
      <w:pPr>
        <w:ind w:firstLine="709"/>
        <w:rPr>
          <w:rFonts w:ascii="Titillium" w:hAnsi="Titillium"/>
          <w:lang w:val="hr-HR"/>
        </w:rPr>
      </w:pPr>
    </w:p>
    <w:p w:rsidR="00D51939" w:rsidRPr="00D51939" w:rsidRDefault="00D51939" w:rsidP="00D51939">
      <w:pPr>
        <w:ind w:firstLine="709"/>
        <w:rPr>
          <w:rFonts w:ascii="Titillium" w:hAnsi="Titillium"/>
          <w:lang w:val="hr-HR"/>
        </w:rPr>
      </w:pPr>
      <w:r w:rsidRPr="00D51939">
        <w:rPr>
          <w:rFonts w:ascii="Titillium" w:hAnsi="Titillium"/>
          <w:lang w:val="hr-HR"/>
        </w:rPr>
        <w:t xml:space="preserve">gdje </w:t>
      </w:r>
      <w:r w:rsidRPr="00D51939">
        <w:rPr>
          <w:rFonts w:ascii="Titillium" w:hAnsi="Titillium"/>
          <w:b/>
          <w:bCs/>
          <w:i/>
          <w:iCs/>
          <w:lang w:val="hr-HR"/>
        </w:rPr>
        <w:t>x</w:t>
      </w:r>
      <w:r w:rsidRPr="00D51939">
        <w:rPr>
          <w:rFonts w:ascii="Titillium" w:hAnsi="Titillium"/>
          <w:bCs/>
          <w:i/>
          <w:iCs/>
          <w:lang w:val="hr-HR"/>
        </w:rPr>
        <w:t xml:space="preserve"> </w:t>
      </w:r>
      <w:r w:rsidRPr="00D51939">
        <w:rPr>
          <w:rFonts w:ascii="Titillium" w:hAnsi="Titillium"/>
          <w:lang w:val="hr-HR"/>
        </w:rPr>
        <w:t>označava redni broj rada prvog autora (ukoliko šalje više radova)</w:t>
      </w:r>
    </w:p>
    <w:p w:rsidR="00D51939" w:rsidRPr="00D51939" w:rsidRDefault="00D51939" w:rsidP="00D51939">
      <w:pPr>
        <w:rPr>
          <w:rFonts w:ascii="Titillium" w:hAnsi="Titillium"/>
          <w:lang w:val="hr-HR"/>
        </w:rPr>
      </w:pPr>
    </w:p>
    <w:p w:rsidR="00D51939" w:rsidRPr="000B2AD3" w:rsidRDefault="00D51939" w:rsidP="00D51939">
      <w:pPr>
        <w:rPr>
          <w:rFonts w:ascii="Titillium" w:hAnsi="Titillium"/>
          <w:b/>
          <w:lang w:val="hr-HR"/>
        </w:rPr>
      </w:pPr>
      <w:r w:rsidRPr="000B2AD3">
        <w:rPr>
          <w:rFonts w:ascii="Titillium" w:hAnsi="Titillium"/>
          <w:b/>
          <w:lang w:val="hr-HR"/>
        </w:rPr>
        <w:t>U slučaju da se elektronički zapis zbog veličine ne može poslati putem elektroničke pošte, može ga se poslati i putem linka uz obaveznu prethodnu najavu na gore navedenu e-mail adresu.</w:t>
      </w:r>
    </w:p>
    <w:p w:rsidR="00D51939" w:rsidRPr="00D51939" w:rsidRDefault="00D51939" w:rsidP="00D51939">
      <w:pPr>
        <w:rPr>
          <w:rFonts w:ascii="Titillium" w:hAnsi="Titillium"/>
          <w:lang w:val="hr-HR"/>
        </w:rPr>
      </w:pPr>
    </w:p>
    <w:p w:rsidR="003F0573" w:rsidRDefault="003F0573">
      <w:pPr>
        <w:rPr>
          <w:rFonts w:ascii="Titillium" w:hAnsi="Titillium"/>
          <w:lang w:val="hr-HR"/>
        </w:rPr>
        <w:sectPr w:rsidR="003F0573" w:rsidSect="005F44F7">
          <w:headerReference w:type="default" r:id="rId10"/>
          <w:pgSz w:w="12240" w:h="15840" w:code="1"/>
          <w:pgMar w:top="1417" w:right="1417" w:bottom="1417" w:left="1417" w:header="720" w:footer="720" w:gutter="0"/>
          <w:cols w:space="720"/>
          <w:docGrid w:linePitch="326"/>
        </w:sectPr>
      </w:pPr>
    </w:p>
    <w:p w:rsidR="005F44F7" w:rsidRDefault="005F44F7" w:rsidP="00EB5D2D">
      <w:pPr>
        <w:jc w:val="both"/>
        <w:rPr>
          <w:rFonts w:ascii="Titillium" w:hAnsi="Titillium"/>
          <w:b/>
          <w:sz w:val="28"/>
          <w:lang w:val="hr-HR"/>
        </w:rPr>
      </w:pPr>
    </w:p>
    <w:p w:rsidR="00B41962" w:rsidRPr="000266D2" w:rsidRDefault="00B41962" w:rsidP="00B41962">
      <w:pPr>
        <w:pStyle w:val="Title"/>
        <w:spacing w:line="240" w:lineRule="auto"/>
        <w:ind w:right="0"/>
        <w:jc w:val="left"/>
        <w:rPr>
          <w:sz w:val="24"/>
          <w:szCs w:val="24"/>
          <w:lang w:val="hr-HR"/>
        </w:rPr>
      </w:pPr>
      <w:r w:rsidRPr="000266D2">
        <w:rPr>
          <w:sz w:val="24"/>
          <w:szCs w:val="24"/>
          <w:lang w:val="hr-HR"/>
        </w:rPr>
        <w:t>Ime i prezime</w:t>
      </w:r>
      <w:r w:rsidRPr="000266D2">
        <w:rPr>
          <w:sz w:val="24"/>
          <w:szCs w:val="24"/>
          <w:vertAlign w:val="superscript"/>
          <w:lang w:val="hr-HR"/>
        </w:rPr>
        <w:t>1</w:t>
      </w:r>
      <w:r w:rsidRPr="000266D2">
        <w:rPr>
          <w:sz w:val="24"/>
          <w:szCs w:val="24"/>
          <w:lang w:val="hr-HR"/>
        </w:rPr>
        <w:t>, Ime i prezime</w:t>
      </w:r>
      <w:r w:rsidRPr="000266D2">
        <w:rPr>
          <w:sz w:val="24"/>
          <w:szCs w:val="24"/>
          <w:vertAlign w:val="superscript"/>
          <w:lang w:val="hr-HR"/>
        </w:rPr>
        <w:t>2</w:t>
      </w:r>
      <w:r w:rsidRPr="000266D2">
        <w:rPr>
          <w:sz w:val="24"/>
          <w:szCs w:val="24"/>
          <w:lang w:val="hr-HR"/>
        </w:rPr>
        <w:t>, Ime i prezime</w:t>
      </w:r>
      <w:r w:rsidRPr="000266D2">
        <w:rPr>
          <w:sz w:val="24"/>
          <w:szCs w:val="24"/>
          <w:vertAlign w:val="superscript"/>
          <w:lang w:val="hr-HR"/>
        </w:rPr>
        <w:t>3</w:t>
      </w:r>
      <w:r w:rsidRPr="000266D2">
        <w:rPr>
          <w:sz w:val="24"/>
          <w:szCs w:val="24"/>
          <w:lang w:val="hr-HR"/>
        </w:rPr>
        <w:t xml:space="preserve"> (Times New Roman font, 12 pt</w:t>
      </w:r>
      <w:r w:rsidR="000266D2" w:rsidRPr="000266D2">
        <w:rPr>
          <w:sz w:val="24"/>
          <w:szCs w:val="24"/>
          <w:lang w:val="hr-HR"/>
        </w:rPr>
        <w:t xml:space="preserve">, </w:t>
      </w:r>
      <w:proofErr w:type="spellStart"/>
      <w:r w:rsidR="000266D2" w:rsidRPr="000266D2">
        <w:rPr>
          <w:sz w:val="24"/>
          <w:szCs w:val="24"/>
          <w:lang w:val="hr-HR"/>
        </w:rPr>
        <w:t>bold</w:t>
      </w:r>
      <w:proofErr w:type="spellEnd"/>
      <w:r w:rsidRPr="000266D2">
        <w:rPr>
          <w:sz w:val="24"/>
          <w:szCs w:val="24"/>
          <w:lang w:val="hr-HR"/>
        </w:rPr>
        <w:t>)</w:t>
      </w:r>
    </w:p>
    <w:p w:rsidR="00306553" w:rsidRPr="00306553" w:rsidRDefault="00306553" w:rsidP="00306553">
      <w:pPr>
        <w:rPr>
          <w:lang w:val="hr-HR"/>
        </w:rPr>
      </w:pPr>
      <w:r w:rsidRPr="00306553">
        <w:rPr>
          <w:lang w:val="hr-HR"/>
        </w:rPr>
        <w:t>[</w:t>
      </w:r>
      <w:r w:rsidRPr="00306553">
        <w:rPr>
          <w:i/>
          <w:lang w:val="hr-HR"/>
        </w:rPr>
        <w:t>ostaviti jedan prazan redak</w:t>
      </w:r>
      <w:r w:rsidRPr="00306553">
        <w:rPr>
          <w:lang w:val="hr-HR"/>
        </w:rPr>
        <w:t>]</w:t>
      </w:r>
    </w:p>
    <w:p w:rsidR="000E3EA2" w:rsidRPr="005F44F7" w:rsidRDefault="00587FA1" w:rsidP="00306553">
      <w:pPr>
        <w:jc w:val="center"/>
        <w:rPr>
          <w:b/>
          <w:sz w:val="28"/>
          <w:szCs w:val="28"/>
          <w:lang w:val="hr-HR"/>
        </w:rPr>
      </w:pPr>
      <w:r w:rsidRPr="005F44F7">
        <w:rPr>
          <w:b/>
          <w:sz w:val="28"/>
          <w:szCs w:val="28"/>
          <w:lang w:val="hr-HR"/>
        </w:rPr>
        <w:t xml:space="preserve">NASLOV </w:t>
      </w:r>
      <w:r w:rsidR="000E3EA2" w:rsidRPr="005F44F7">
        <w:rPr>
          <w:b/>
          <w:sz w:val="28"/>
          <w:szCs w:val="28"/>
          <w:lang w:val="hr-HR"/>
        </w:rPr>
        <w:t>[</w:t>
      </w:r>
      <w:proofErr w:type="spellStart"/>
      <w:r w:rsidR="000E3EA2" w:rsidRPr="003F0573">
        <w:rPr>
          <w:b/>
          <w:sz w:val="28"/>
          <w:szCs w:val="28"/>
          <w:lang w:val="hr-HR"/>
        </w:rPr>
        <w:t>Bold</w:t>
      </w:r>
      <w:proofErr w:type="spellEnd"/>
      <w:r w:rsidR="000E3EA2" w:rsidRPr="003F0573">
        <w:rPr>
          <w:b/>
          <w:sz w:val="28"/>
          <w:szCs w:val="28"/>
          <w:lang w:val="hr-HR"/>
        </w:rPr>
        <w:t xml:space="preserve"> 14 pt</w:t>
      </w:r>
      <w:r w:rsidR="004F4764" w:rsidRPr="005F44F7">
        <w:rPr>
          <w:b/>
          <w:i/>
          <w:sz w:val="28"/>
          <w:szCs w:val="28"/>
          <w:lang w:val="hr-HR"/>
        </w:rPr>
        <w:t xml:space="preserve">, </w:t>
      </w:r>
      <w:r w:rsidR="004F4764" w:rsidRPr="005F44F7">
        <w:rPr>
          <w:b/>
          <w:sz w:val="28"/>
          <w:szCs w:val="28"/>
          <w:lang w:val="hr-HR"/>
        </w:rPr>
        <w:t>Times New Roman font,</w:t>
      </w:r>
      <w:r w:rsidR="000E3EA2" w:rsidRPr="005F44F7">
        <w:rPr>
          <w:b/>
          <w:i/>
          <w:sz w:val="28"/>
          <w:szCs w:val="28"/>
          <w:lang w:val="hr-HR"/>
        </w:rPr>
        <w:t xml:space="preserve"> </w:t>
      </w:r>
      <w:r w:rsidR="000E3EA2" w:rsidRPr="000266D2">
        <w:rPr>
          <w:b/>
          <w:sz w:val="28"/>
          <w:szCs w:val="28"/>
          <w:lang w:val="hr-HR"/>
        </w:rPr>
        <w:t>VELIKA SLOVA</w:t>
      </w:r>
      <w:r w:rsidR="00306553">
        <w:rPr>
          <w:b/>
          <w:sz w:val="28"/>
          <w:szCs w:val="28"/>
          <w:lang w:val="hr-HR"/>
        </w:rPr>
        <w:t>, centriran</w:t>
      </w:r>
      <w:r w:rsidR="000E3EA2" w:rsidRPr="005F44F7">
        <w:rPr>
          <w:b/>
          <w:sz w:val="28"/>
          <w:szCs w:val="28"/>
          <w:lang w:val="hr-HR"/>
        </w:rPr>
        <w:t>]</w:t>
      </w:r>
    </w:p>
    <w:p w:rsidR="00306553" w:rsidRPr="00306553" w:rsidRDefault="00306553" w:rsidP="00306553">
      <w:pPr>
        <w:pStyle w:val="Title"/>
        <w:jc w:val="both"/>
        <w:rPr>
          <w:b w:val="0"/>
          <w:sz w:val="24"/>
          <w:lang w:val="hr-HR"/>
        </w:rPr>
      </w:pPr>
      <w:r w:rsidRPr="00306553">
        <w:rPr>
          <w:b w:val="0"/>
          <w:sz w:val="24"/>
          <w:lang w:val="hr-HR"/>
        </w:rPr>
        <w:t>[</w:t>
      </w:r>
      <w:r w:rsidRPr="00306553">
        <w:rPr>
          <w:b w:val="0"/>
          <w:i/>
          <w:sz w:val="24"/>
          <w:lang w:val="hr-HR"/>
        </w:rPr>
        <w:t>ostaviti jedan prazan redak</w:t>
      </w:r>
      <w:r w:rsidRPr="00306553">
        <w:rPr>
          <w:b w:val="0"/>
          <w:sz w:val="24"/>
          <w:lang w:val="hr-HR"/>
        </w:rPr>
        <w:t>]</w:t>
      </w:r>
    </w:p>
    <w:p w:rsidR="00306553" w:rsidRPr="00306553" w:rsidRDefault="00306553" w:rsidP="00306553">
      <w:pPr>
        <w:pStyle w:val="Title"/>
        <w:jc w:val="both"/>
        <w:rPr>
          <w:i/>
          <w:szCs w:val="24"/>
          <w:lang w:val="hr-HR"/>
        </w:rPr>
      </w:pPr>
      <w:r w:rsidRPr="00306553">
        <w:rPr>
          <w:sz w:val="24"/>
          <w:szCs w:val="24"/>
          <w:lang w:val="hr-HR"/>
        </w:rPr>
        <w:t>Sažetak:</w:t>
      </w:r>
      <w:r w:rsidR="004F4764" w:rsidRPr="005F44F7">
        <w:rPr>
          <w:b w:val="0"/>
          <w:sz w:val="24"/>
          <w:szCs w:val="24"/>
          <w:lang w:val="hr-HR"/>
        </w:rPr>
        <w:t xml:space="preserve"> </w:t>
      </w:r>
      <w:r w:rsidRPr="00306553">
        <w:rPr>
          <w:b w:val="0"/>
          <w:i/>
          <w:sz w:val="24"/>
          <w:szCs w:val="24"/>
          <w:lang w:val="hr-HR"/>
        </w:rPr>
        <w:t xml:space="preserve">Sažetak (Times New Roman font, 12 pt, </w:t>
      </w:r>
      <w:proofErr w:type="spellStart"/>
      <w:r w:rsidRPr="00306553">
        <w:rPr>
          <w:b w:val="0"/>
          <w:i/>
          <w:sz w:val="24"/>
          <w:szCs w:val="24"/>
          <w:lang w:val="hr-HR"/>
        </w:rPr>
        <w:t>italic</w:t>
      </w:r>
      <w:proofErr w:type="spellEnd"/>
      <w:r w:rsidRPr="00306553">
        <w:rPr>
          <w:b w:val="0"/>
          <w:i/>
          <w:sz w:val="24"/>
          <w:szCs w:val="24"/>
          <w:lang w:val="hr-HR"/>
        </w:rPr>
        <w:t>)</w:t>
      </w:r>
      <w:r w:rsidRPr="00306553">
        <w:rPr>
          <w:i/>
          <w:sz w:val="24"/>
          <w:szCs w:val="24"/>
          <w:lang w:val="hr-HR"/>
        </w:rPr>
        <w:t xml:space="preserve"> - single </w:t>
      </w:r>
      <w:proofErr w:type="spellStart"/>
      <w:r w:rsidRPr="00306553">
        <w:rPr>
          <w:i/>
          <w:sz w:val="24"/>
          <w:szCs w:val="24"/>
          <w:lang w:val="hr-HR"/>
        </w:rPr>
        <w:t>space</w:t>
      </w:r>
      <w:proofErr w:type="spellEnd"/>
      <w:r w:rsidRPr="00306553">
        <w:rPr>
          <w:i/>
          <w:sz w:val="24"/>
          <w:szCs w:val="24"/>
          <w:lang w:val="hr-HR"/>
        </w:rPr>
        <w:t xml:space="preserve"> </w:t>
      </w:r>
    </w:p>
    <w:p w:rsidR="004F4764" w:rsidRPr="00306553" w:rsidRDefault="00306553" w:rsidP="00306553">
      <w:pPr>
        <w:pStyle w:val="Title"/>
        <w:jc w:val="both"/>
        <w:rPr>
          <w:b w:val="0"/>
          <w:i/>
          <w:sz w:val="24"/>
          <w:szCs w:val="24"/>
          <w:lang w:val="hr-HR"/>
        </w:rPr>
      </w:pPr>
      <w:r w:rsidRPr="00306553">
        <w:rPr>
          <w:b w:val="0"/>
          <w:i/>
          <w:sz w:val="24"/>
          <w:szCs w:val="24"/>
          <w:lang w:val="hr-HR"/>
        </w:rPr>
        <w:t xml:space="preserve">Sažetak treba biti informativan ne duži od 200 riječi i treba predstavljati cijeli rad, svrhu, pristup, glavne rezultate, te njihovu interpretaciju i značajnost. </w:t>
      </w:r>
      <w:r w:rsidR="004F4764" w:rsidRPr="00306553">
        <w:rPr>
          <w:b w:val="0"/>
          <w:i/>
          <w:sz w:val="24"/>
          <w:szCs w:val="24"/>
          <w:lang w:val="hr-HR"/>
        </w:rPr>
        <w:t>(Times New Roman font, 12 pt</w:t>
      </w:r>
      <w:r w:rsidRPr="00306553">
        <w:rPr>
          <w:b w:val="0"/>
          <w:i/>
          <w:sz w:val="24"/>
          <w:szCs w:val="24"/>
          <w:lang w:val="hr-HR"/>
        </w:rPr>
        <w:t xml:space="preserve">, </w:t>
      </w:r>
      <w:proofErr w:type="spellStart"/>
      <w:r w:rsidRPr="00306553">
        <w:rPr>
          <w:b w:val="0"/>
          <w:i/>
          <w:sz w:val="24"/>
          <w:szCs w:val="24"/>
          <w:lang w:val="hr-HR"/>
        </w:rPr>
        <w:t>italic</w:t>
      </w:r>
      <w:proofErr w:type="spellEnd"/>
      <w:r w:rsidR="004F4764" w:rsidRPr="00306553">
        <w:rPr>
          <w:b w:val="0"/>
          <w:i/>
          <w:sz w:val="24"/>
          <w:szCs w:val="24"/>
          <w:lang w:val="hr-HR"/>
        </w:rPr>
        <w:t>)</w:t>
      </w:r>
    </w:p>
    <w:p w:rsidR="00306553" w:rsidRPr="00306553" w:rsidRDefault="00306553" w:rsidP="00306553">
      <w:pPr>
        <w:rPr>
          <w:szCs w:val="24"/>
          <w:lang w:val="hr-HR"/>
        </w:rPr>
      </w:pPr>
      <w:r w:rsidRPr="00306553">
        <w:rPr>
          <w:szCs w:val="24"/>
          <w:lang w:val="hr-HR"/>
        </w:rPr>
        <w:t>[</w:t>
      </w:r>
      <w:r w:rsidRPr="00306553">
        <w:rPr>
          <w:i/>
          <w:szCs w:val="24"/>
          <w:lang w:val="hr-HR"/>
        </w:rPr>
        <w:t>ostaviti jedan prazan redak</w:t>
      </w:r>
      <w:r w:rsidRPr="00306553">
        <w:rPr>
          <w:szCs w:val="24"/>
          <w:lang w:val="hr-HR"/>
        </w:rPr>
        <w:t>]</w:t>
      </w:r>
    </w:p>
    <w:p w:rsidR="005F44F7" w:rsidRDefault="005F44F7" w:rsidP="005F44F7">
      <w:pPr>
        <w:rPr>
          <w:i/>
          <w:szCs w:val="24"/>
          <w:lang w:val="hr-HR"/>
        </w:rPr>
      </w:pPr>
      <w:r w:rsidRPr="005F44F7">
        <w:rPr>
          <w:b/>
          <w:lang w:val="hr-HR"/>
        </w:rPr>
        <w:t xml:space="preserve">Ključne riječi: </w:t>
      </w:r>
      <w:r w:rsidRPr="005F44F7">
        <w:rPr>
          <w:i/>
          <w:lang w:val="hr-HR"/>
        </w:rPr>
        <w:t>odabrati do pet riječi i/ili izraza (do tri riječi) koji opisuju rad</w:t>
      </w:r>
      <w:r w:rsidRPr="005F44F7">
        <w:rPr>
          <w:lang w:val="hr-HR"/>
        </w:rPr>
        <w:t xml:space="preserve"> </w:t>
      </w:r>
      <w:r w:rsidRPr="003F0573">
        <w:rPr>
          <w:i/>
          <w:szCs w:val="24"/>
          <w:lang w:val="hr-HR"/>
        </w:rPr>
        <w:t>(Times New Roman font, 12 pt</w:t>
      </w:r>
      <w:r w:rsidR="00651519" w:rsidRPr="003F0573">
        <w:rPr>
          <w:i/>
          <w:szCs w:val="24"/>
          <w:lang w:val="hr-HR"/>
        </w:rPr>
        <w:t xml:space="preserve">, </w:t>
      </w:r>
      <w:proofErr w:type="spellStart"/>
      <w:r w:rsidR="00651519" w:rsidRPr="003F0573">
        <w:rPr>
          <w:i/>
          <w:szCs w:val="24"/>
          <w:lang w:val="hr-HR"/>
        </w:rPr>
        <w:t>italic</w:t>
      </w:r>
      <w:proofErr w:type="spellEnd"/>
      <w:r w:rsidRPr="003F0573">
        <w:rPr>
          <w:i/>
          <w:szCs w:val="24"/>
          <w:lang w:val="hr-HR"/>
        </w:rPr>
        <w:t>)</w:t>
      </w:r>
    </w:p>
    <w:p w:rsidR="00306553" w:rsidRPr="00306553" w:rsidRDefault="00306553" w:rsidP="00306553">
      <w:pPr>
        <w:rPr>
          <w:lang w:val="hr-HR"/>
        </w:rPr>
      </w:pPr>
      <w:r w:rsidRPr="00306553">
        <w:rPr>
          <w:lang w:val="hr-HR"/>
        </w:rPr>
        <w:t>[</w:t>
      </w:r>
      <w:r w:rsidRPr="00306553">
        <w:rPr>
          <w:i/>
          <w:lang w:val="hr-HR"/>
        </w:rPr>
        <w:t>ostaviti jedan prazan redak</w:t>
      </w:r>
      <w:r w:rsidRPr="00306553">
        <w:rPr>
          <w:lang w:val="hr-HR"/>
        </w:rPr>
        <w:t>]</w:t>
      </w:r>
    </w:p>
    <w:p w:rsidR="00306553" w:rsidRDefault="00306553" w:rsidP="00306553">
      <w:pPr>
        <w:rPr>
          <w:b/>
          <w:lang w:val="hr-HR"/>
        </w:rPr>
      </w:pPr>
      <w:bookmarkStart w:id="0" w:name="_GoBack"/>
      <w:bookmarkEnd w:id="0"/>
      <w:r w:rsidRPr="00E776F8">
        <w:rPr>
          <w:b/>
          <w:lang w:val="hr-HR"/>
        </w:rPr>
        <w:t>UVOD</w:t>
      </w:r>
    </w:p>
    <w:p w:rsidR="00306553" w:rsidRPr="00E776F8" w:rsidRDefault="00306553" w:rsidP="00306553">
      <w:pPr>
        <w:rPr>
          <w:lang w:val="hr-HR"/>
        </w:rPr>
      </w:pPr>
      <w:r w:rsidRPr="00E776F8">
        <w:rPr>
          <w:lang w:val="hr-HR"/>
        </w:rPr>
        <w:t>[</w:t>
      </w:r>
      <w:r w:rsidRPr="00E776F8">
        <w:rPr>
          <w:i/>
          <w:lang w:val="hr-HR"/>
        </w:rPr>
        <w:t>ostaviti jedan prazan redak</w:t>
      </w:r>
      <w:r w:rsidRPr="00E776F8">
        <w:rPr>
          <w:lang w:val="hr-HR"/>
        </w:rPr>
        <w:t>]</w:t>
      </w:r>
    </w:p>
    <w:p w:rsidR="00306553" w:rsidRPr="00DA36FE" w:rsidRDefault="00306553" w:rsidP="00306553">
      <w:pPr>
        <w:rPr>
          <w:lang w:val="hr-HR"/>
        </w:rPr>
      </w:pPr>
      <w:r w:rsidRPr="00DA36FE">
        <w:rPr>
          <w:lang w:val="hr-HR"/>
        </w:rPr>
        <w:t>(Times New Roman font, 12 pt)</w:t>
      </w:r>
    </w:p>
    <w:p w:rsidR="00306553" w:rsidRPr="00306553" w:rsidRDefault="00306553" w:rsidP="00306553">
      <w:pPr>
        <w:rPr>
          <w:lang w:val="hr-HR"/>
        </w:rPr>
      </w:pPr>
      <w:r w:rsidRPr="00306553">
        <w:rPr>
          <w:lang w:val="hr-HR"/>
        </w:rPr>
        <w:t>[</w:t>
      </w:r>
      <w:r w:rsidRPr="00306553">
        <w:rPr>
          <w:i/>
          <w:lang w:val="hr-HR"/>
        </w:rPr>
        <w:t>ostaviti jedan prazan redak</w:t>
      </w:r>
      <w:r w:rsidRPr="00306553">
        <w:rPr>
          <w:lang w:val="hr-HR"/>
        </w:rPr>
        <w:t>]</w:t>
      </w:r>
    </w:p>
    <w:p w:rsidR="00306553" w:rsidRPr="00E776F8" w:rsidRDefault="00306553" w:rsidP="00306553">
      <w:pPr>
        <w:rPr>
          <w:b/>
          <w:lang w:val="hr-HR"/>
        </w:rPr>
      </w:pPr>
      <w:r w:rsidRPr="00E776F8">
        <w:rPr>
          <w:b/>
          <w:lang w:val="hr-HR"/>
        </w:rPr>
        <w:t>MATERIJALI I METODE</w:t>
      </w:r>
    </w:p>
    <w:p w:rsidR="00306553" w:rsidRPr="00306553" w:rsidRDefault="00306553" w:rsidP="00306553">
      <w:pPr>
        <w:rPr>
          <w:lang w:val="hr-HR"/>
        </w:rPr>
      </w:pPr>
      <w:r w:rsidRPr="00306553">
        <w:rPr>
          <w:lang w:val="hr-HR"/>
        </w:rPr>
        <w:t>[</w:t>
      </w:r>
      <w:r w:rsidRPr="00306553">
        <w:rPr>
          <w:i/>
          <w:lang w:val="hr-HR"/>
        </w:rPr>
        <w:t>ostaviti jedan prazan redak</w:t>
      </w:r>
      <w:r w:rsidRPr="00306553">
        <w:rPr>
          <w:lang w:val="hr-HR"/>
        </w:rPr>
        <w:t>]</w:t>
      </w:r>
    </w:p>
    <w:p w:rsidR="00306553" w:rsidRPr="00DA36FE" w:rsidRDefault="00306553" w:rsidP="00306553">
      <w:pPr>
        <w:rPr>
          <w:lang w:val="hr-HR"/>
        </w:rPr>
      </w:pPr>
      <w:r w:rsidRPr="00DA36FE">
        <w:rPr>
          <w:lang w:val="hr-HR"/>
        </w:rPr>
        <w:t>(Times New Roman font, 12 pt)</w:t>
      </w:r>
    </w:p>
    <w:p w:rsidR="00306553" w:rsidRPr="00306553" w:rsidRDefault="00306553" w:rsidP="00306553">
      <w:pPr>
        <w:rPr>
          <w:lang w:val="hr-HR"/>
        </w:rPr>
      </w:pPr>
      <w:r w:rsidRPr="00306553">
        <w:rPr>
          <w:lang w:val="hr-HR"/>
        </w:rPr>
        <w:t>[</w:t>
      </w:r>
      <w:r w:rsidRPr="00306553">
        <w:rPr>
          <w:i/>
          <w:lang w:val="hr-HR"/>
        </w:rPr>
        <w:t>ostaviti jedan prazan redak</w:t>
      </w:r>
      <w:r w:rsidRPr="00306553">
        <w:rPr>
          <w:lang w:val="hr-HR"/>
        </w:rPr>
        <w:t>]</w:t>
      </w:r>
    </w:p>
    <w:p w:rsidR="00306553" w:rsidRPr="00E776F8" w:rsidRDefault="00306553" w:rsidP="00306553">
      <w:pPr>
        <w:rPr>
          <w:b/>
          <w:lang w:val="hr-HR"/>
        </w:rPr>
      </w:pPr>
      <w:r w:rsidRPr="00E776F8">
        <w:rPr>
          <w:b/>
          <w:lang w:val="hr-HR"/>
        </w:rPr>
        <w:t>REZULTATI</w:t>
      </w:r>
    </w:p>
    <w:p w:rsidR="00306553" w:rsidRPr="00306553" w:rsidRDefault="00306553" w:rsidP="00306553">
      <w:pPr>
        <w:rPr>
          <w:szCs w:val="24"/>
          <w:lang w:val="hr-HR"/>
        </w:rPr>
      </w:pPr>
      <w:r w:rsidRPr="00306553">
        <w:rPr>
          <w:szCs w:val="24"/>
          <w:lang w:val="hr-HR"/>
        </w:rPr>
        <w:t>[</w:t>
      </w:r>
      <w:r w:rsidRPr="00306553">
        <w:rPr>
          <w:i/>
          <w:szCs w:val="24"/>
          <w:lang w:val="hr-HR"/>
        </w:rPr>
        <w:t>ostaviti jedan prazan redak</w:t>
      </w:r>
      <w:r w:rsidRPr="00306553">
        <w:rPr>
          <w:szCs w:val="24"/>
          <w:lang w:val="hr-HR"/>
        </w:rPr>
        <w:t>]</w:t>
      </w:r>
    </w:p>
    <w:p w:rsidR="00306553" w:rsidRPr="00DA36FE" w:rsidRDefault="00F54C81" w:rsidP="00306553">
      <w:pPr>
        <w:rPr>
          <w:szCs w:val="24"/>
          <w:lang w:val="hr-HR"/>
        </w:rPr>
      </w:pPr>
      <w:r w:rsidRPr="00DA36FE">
        <w:rPr>
          <w:szCs w:val="24"/>
          <w:lang w:val="hr-HR"/>
        </w:rPr>
        <w:t>Rezultati mogu biti prikazani pisanim tekstom, tablično ili u slikovnom obliku. Isti rezultati ne smiju se prikazivati na dva i više načina. (</w:t>
      </w:r>
      <w:r w:rsidR="00306553" w:rsidRPr="00DA36FE">
        <w:rPr>
          <w:szCs w:val="24"/>
          <w:lang w:val="hr-HR"/>
        </w:rPr>
        <w:t>Times New Roman font, 12 pt)</w:t>
      </w:r>
    </w:p>
    <w:p w:rsidR="00306553" w:rsidRPr="00306553" w:rsidRDefault="00306553" w:rsidP="00306553">
      <w:pPr>
        <w:rPr>
          <w:szCs w:val="24"/>
          <w:lang w:val="hr-HR"/>
        </w:rPr>
      </w:pPr>
      <w:r w:rsidRPr="00306553">
        <w:rPr>
          <w:szCs w:val="24"/>
          <w:lang w:val="hr-HR"/>
        </w:rPr>
        <w:t>[</w:t>
      </w:r>
      <w:r w:rsidRPr="00306553">
        <w:rPr>
          <w:i/>
          <w:szCs w:val="24"/>
          <w:lang w:val="hr-HR"/>
        </w:rPr>
        <w:t>ostaviti jedan prazan redak</w:t>
      </w:r>
      <w:r w:rsidRPr="00306553">
        <w:rPr>
          <w:szCs w:val="24"/>
          <w:lang w:val="hr-HR"/>
        </w:rPr>
        <w:t>]</w:t>
      </w:r>
    </w:p>
    <w:p w:rsidR="00306553" w:rsidRPr="00E776F8" w:rsidRDefault="00306553" w:rsidP="00306553">
      <w:pPr>
        <w:rPr>
          <w:lang w:val="hr-HR"/>
        </w:rPr>
      </w:pPr>
      <w:r w:rsidRPr="00E776F8">
        <w:rPr>
          <w:lang w:val="hr-HR"/>
        </w:rPr>
        <w:t>Primjer tablice:</w:t>
      </w:r>
    </w:p>
    <w:p w:rsidR="00306553" w:rsidRPr="00E776F8" w:rsidRDefault="00306553" w:rsidP="00306553">
      <w:pPr>
        <w:rPr>
          <w:lang w:val="hr-HR"/>
        </w:rPr>
      </w:pPr>
      <w:r w:rsidRPr="00E776F8">
        <w:rPr>
          <w:lang w:val="hr-HR"/>
        </w:rPr>
        <w:t>[</w:t>
      </w:r>
      <w:r w:rsidRPr="00E776F8">
        <w:rPr>
          <w:i/>
          <w:lang w:val="hr-HR"/>
        </w:rPr>
        <w:t>ostaviti jedan prazan redak</w:t>
      </w:r>
      <w:r>
        <w:rPr>
          <w:i/>
          <w:lang w:val="hr-HR"/>
        </w:rPr>
        <w:t xml:space="preserve"> prije tablice</w:t>
      </w:r>
      <w:r w:rsidRPr="00E776F8">
        <w:rPr>
          <w:lang w:val="hr-HR"/>
        </w:rPr>
        <w:t>]</w:t>
      </w:r>
    </w:p>
    <w:p w:rsidR="00306553" w:rsidRPr="00E776F8" w:rsidRDefault="00306553" w:rsidP="00DA36FE">
      <w:pPr>
        <w:pStyle w:val="Heading8"/>
        <w:jc w:val="left"/>
        <w:rPr>
          <w:lang w:val="hr-HR"/>
        </w:rPr>
      </w:pPr>
      <w:r w:rsidRPr="003F2FEC">
        <w:rPr>
          <w:b/>
          <w:lang w:val="hr-HR"/>
        </w:rPr>
        <w:t>Tablica 2</w:t>
      </w:r>
      <w:r w:rsidRPr="003F2FEC">
        <w:rPr>
          <w:lang w:val="hr-HR"/>
        </w:rPr>
        <w:t xml:space="preserve">.  </w:t>
      </w:r>
      <w:proofErr w:type="spellStart"/>
      <w:r w:rsidRPr="003F2FEC">
        <w:rPr>
          <w:lang w:val="hr-HR"/>
        </w:rPr>
        <w:t>Prevalencija</w:t>
      </w:r>
      <w:proofErr w:type="spellEnd"/>
      <w:r w:rsidRPr="003F2FEC">
        <w:rPr>
          <w:lang w:val="hr-HR"/>
        </w:rPr>
        <w:t xml:space="preserve"> respiratornih</w:t>
      </w:r>
      <w:r w:rsidRPr="00E776F8">
        <w:rPr>
          <w:lang w:val="hr-HR"/>
        </w:rPr>
        <w:t xml:space="preserve"> simptoma</w:t>
      </w:r>
      <w:r w:rsidR="00DA36FE" w:rsidRPr="00DA36FE">
        <w:rPr>
          <w:i/>
          <w:lang w:val="hr-HR"/>
        </w:rPr>
        <w:t>,</w:t>
      </w:r>
      <w:r w:rsidR="00DA36FE" w:rsidRPr="00DA36FE">
        <w:rPr>
          <w:lang w:val="hr-HR"/>
        </w:rPr>
        <w:t>[</w:t>
      </w:r>
      <w:r w:rsidR="00DA36FE" w:rsidRPr="00DA36FE">
        <w:rPr>
          <w:i/>
          <w:lang w:val="hr-HR"/>
        </w:rPr>
        <w:t>font u slici treba biti isti kao i u tekst, tj. Times New Roman</w:t>
      </w:r>
      <w:r w:rsidR="00DA36FE" w:rsidRPr="00DA36FE">
        <w:rPr>
          <w:lang w:val="hr-HR"/>
        </w:rPr>
        <w:t>]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083"/>
        <w:gridCol w:w="1236"/>
        <w:gridCol w:w="1046"/>
      </w:tblGrid>
      <w:tr w:rsidR="00306553" w:rsidRPr="00E776F8" w:rsidTr="00F54C81">
        <w:tc>
          <w:tcPr>
            <w:tcW w:w="2836" w:type="dxa"/>
          </w:tcPr>
          <w:p w:rsidR="00306553" w:rsidRPr="00E776F8" w:rsidRDefault="00306553" w:rsidP="00F54C81">
            <w:pPr>
              <w:rPr>
                <w:i/>
                <w:lang w:val="hr-HR"/>
              </w:rPr>
            </w:pPr>
            <w:r w:rsidRPr="00E776F8">
              <w:rPr>
                <w:i/>
                <w:lang w:val="hr-HR"/>
              </w:rPr>
              <w:t>Simptomi ili stanja</w:t>
            </w:r>
          </w:p>
        </w:tc>
        <w:tc>
          <w:tcPr>
            <w:tcW w:w="1083" w:type="dxa"/>
          </w:tcPr>
          <w:p w:rsidR="00306553" w:rsidRPr="00E776F8" w:rsidRDefault="00306553" w:rsidP="00F54C81">
            <w:pPr>
              <w:rPr>
                <w:i/>
                <w:lang w:val="hr-HR"/>
              </w:rPr>
            </w:pPr>
            <w:r w:rsidRPr="00E776F8">
              <w:rPr>
                <w:i/>
                <w:lang w:val="hr-HR"/>
              </w:rPr>
              <w:t>Izloženi</w:t>
            </w:r>
          </w:p>
        </w:tc>
        <w:tc>
          <w:tcPr>
            <w:tcW w:w="1236" w:type="dxa"/>
          </w:tcPr>
          <w:p w:rsidR="00306553" w:rsidRPr="00E776F8" w:rsidRDefault="00306553" w:rsidP="00F54C81">
            <w:pPr>
              <w:rPr>
                <w:i/>
                <w:lang w:val="hr-HR"/>
              </w:rPr>
            </w:pPr>
            <w:r w:rsidRPr="00E776F8">
              <w:rPr>
                <w:i/>
                <w:lang w:val="hr-HR"/>
              </w:rPr>
              <w:t>Kontrolni</w:t>
            </w:r>
          </w:p>
        </w:tc>
        <w:tc>
          <w:tcPr>
            <w:tcW w:w="1046" w:type="dxa"/>
          </w:tcPr>
          <w:p w:rsidR="00306553" w:rsidRPr="00E776F8" w:rsidRDefault="00306553" w:rsidP="00F54C81">
            <w:pPr>
              <w:rPr>
                <w:i/>
                <w:lang w:val="hr-HR"/>
              </w:rPr>
            </w:pPr>
            <w:r w:rsidRPr="00E776F8">
              <w:rPr>
                <w:i/>
                <w:lang w:val="hr-HR"/>
              </w:rPr>
              <w:t>Ukupno</w:t>
            </w:r>
          </w:p>
        </w:tc>
      </w:tr>
      <w:tr w:rsidR="00306553" w:rsidRPr="00E776F8" w:rsidTr="00F54C81">
        <w:tc>
          <w:tcPr>
            <w:tcW w:w="2836" w:type="dxa"/>
          </w:tcPr>
          <w:p w:rsidR="00306553" w:rsidRPr="00E776F8" w:rsidRDefault="00306553" w:rsidP="00F54C81">
            <w:pPr>
              <w:rPr>
                <w:lang w:val="hr-HR"/>
              </w:rPr>
            </w:pPr>
            <w:r w:rsidRPr="00E776F8">
              <w:rPr>
                <w:lang w:val="hr-HR"/>
              </w:rPr>
              <w:t>Kašalj</w:t>
            </w:r>
          </w:p>
        </w:tc>
        <w:tc>
          <w:tcPr>
            <w:tcW w:w="1083" w:type="dxa"/>
          </w:tcPr>
          <w:p w:rsidR="00306553" w:rsidRPr="00E776F8" w:rsidRDefault="00306553" w:rsidP="00F54C81">
            <w:pPr>
              <w:rPr>
                <w:lang w:val="hr-HR"/>
              </w:rPr>
            </w:pPr>
            <w:r w:rsidRPr="00E776F8">
              <w:rPr>
                <w:lang w:val="hr-HR"/>
              </w:rPr>
              <w:t>70</w:t>
            </w:r>
          </w:p>
        </w:tc>
        <w:tc>
          <w:tcPr>
            <w:tcW w:w="1236" w:type="dxa"/>
          </w:tcPr>
          <w:p w:rsidR="00306553" w:rsidRPr="00E776F8" w:rsidRDefault="00306553" w:rsidP="00F54C81">
            <w:pPr>
              <w:rPr>
                <w:lang w:val="hr-HR"/>
              </w:rPr>
            </w:pPr>
            <w:r w:rsidRPr="00E776F8">
              <w:rPr>
                <w:lang w:val="hr-HR"/>
              </w:rPr>
              <w:t>65</w:t>
            </w:r>
          </w:p>
        </w:tc>
        <w:tc>
          <w:tcPr>
            <w:tcW w:w="1046" w:type="dxa"/>
          </w:tcPr>
          <w:p w:rsidR="00306553" w:rsidRPr="00E776F8" w:rsidRDefault="00306553" w:rsidP="00F54C81">
            <w:pPr>
              <w:rPr>
                <w:lang w:val="hr-HR"/>
              </w:rPr>
            </w:pPr>
            <w:r w:rsidRPr="00E776F8">
              <w:rPr>
                <w:lang w:val="hr-HR"/>
              </w:rPr>
              <w:t>135</w:t>
            </w:r>
          </w:p>
        </w:tc>
      </w:tr>
      <w:tr w:rsidR="00306553" w:rsidRPr="00E776F8" w:rsidTr="00F54C81">
        <w:tc>
          <w:tcPr>
            <w:tcW w:w="2836" w:type="dxa"/>
          </w:tcPr>
          <w:p w:rsidR="00306553" w:rsidRPr="00E776F8" w:rsidRDefault="00306553" w:rsidP="00F54C81">
            <w:pPr>
              <w:rPr>
                <w:lang w:val="hr-HR"/>
              </w:rPr>
            </w:pPr>
            <w:r w:rsidRPr="00E776F8">
              <w:rPr>
                <w:lang w:val="hr-HR"/>
              </w:rPr>
              <w:t>Ispljuvak</w:t>
            </w:r>
          </w:p>
        </w:tc>
        <w:tc>
          <w:tcPr>
            <w:tcW w:w="1083" w:type="dxa"/>
          </w:tcPr>
          <w:p w:rsidR="00306553" w:rsidRPr="00E776F8" w:rsidRDefault="00306553" w:rsidP="00F54C81">
            <w:pPr>
              <w:rPr>
                <w:lang w:val="hr-HR"/>
              </w:rPr>
            </w:pPr>
            <w:r w:rsidRPr="00E776F8">
              <w:rPr>
                <w:lang w:val="hr-HR"/>
              </w:rPr>
              <w:t>80</w:t>
            </w:r>
          </w:p>
        </w:tc>
        <w:tc>
          <w:tcPr>
            <w:tcW w:w="1236" w:type="dxa"/>
          </w:tcPr>
          <w:p w:rsidR="00306553" w:rsidRPr="00E776F8" w:rsidRDefault="00306553" w:rsidP="00F54C81">
            <w:pPr>
              <w:rPr>
                <w:lang w:val="hr-HR"/>
              </w:rPr>
            </w:pPr>
            <w:r w:rsidRPr="00E776F8">
              <w:rPr>
                <w:lang w:val="hr-HR"/>
              </w:rPr>
              <w:t>89</w:t>
            </w:r>
          </w:p>
        </w:tc>
        <w:tc>
          <w:tcPr>
            <w:tcW w:w="1046" w:type="dxa"/>
          </w:tcPr>
          <w:p w:rsidR="00306553" w:rsidRPr="00E776F8" w:rsidRDefault="00306553" w:rsidP="00F54C81">
            <w:pPr>
              <w:rPr>
                <w:lang w:val="hr-HR"/>
              </w:rPr>
            </w:pPr>
            <w:r w:rsidRPr="00E776F8">
              <w:rPr>
                <w:lang w:val="hr-HR"/>
              </w:rPr>
              <w:t>169</w:t>
            </w:r>
          </w:p>
        </w:tc>
      </w:tr>
      <w:tr w:rsidR="00306553" w:rsidRPr="00E776F8" w:rsidTr="00F54C81">
        <w:tc>
          <w:tcPr>
            <w:tcW w:w="2836" w:type="dxa"/>
          </w:tcPr>
          <w:p w:rsidR="00306553" w:rsidRPr="00E776F8" w:rsidRDefault="00306553" w:rsidP="00F54C81">
            <w:pPr>
              <w:rPr>
                <w:lang w:val="hr-HR"/>
              </w:rPr>
            </w:pPr>
            <w:r w:rsidRPr="00E776F8">
              <w:rPr>
                <w:lang w:val="hr-HR"/>
              </w:rPr>
              <w:t>Ukupno</w:t>
            </w:r>
          </w:p>
        </w:tc>
        <w:tc>
          <w:tcPr>
            <w:tcW w:w="1083" w:type="dxa"/>
          </w:tcPr>
          <w:p w:rsidR="00306553" w:rsidRPr="00E776F8" w:rsidRDefault="00306553" w:rsidP="00F54C81">
            <w:pPr>
              <w:rPr>
                <w:lang w:val="hr-HR"/>
              </w:rPr>
            </w:pPr>
            <w:r w:rsidRPr="00E776F8">
              <w:rPr>
                <w:lang w:val="hr-HR"/>
              </w:rPr>
              <w:t>150</w:t>
            </w:r>
          </w:p>
        </w:tc>
        <w:tc>
          <w:tcPr>
            <w:tcW w:w="1236" w:type="dxa"/>
          </w:tcPr>
          <w:p w:rsidR="00306553" w:rsidRPr="00E776F8" w:rsidRDefault="00306553" w:rsidP="00F54C81">
            <w:pPr>
              <w:rPr>
                <w:lang w:val="hr-HR"/>
              </w:rPr>
            </w:pPr>
            <w:r w:rsidRPr="00E776F8">
              <w:rPr>
                <w:lang w:val="hr-HR"/>
              </w:rPr>
              <w:t>154</w:t>
            </w:r>
          </w:p>
        </w:tc>
        <w:tc>
          <w:tcPr>
            <w:tcW w:w="1046" w:type="dxa"/>
          </w:tcPr>
          <w:p w:rsidR="00306553" w:rsidRPr="00E776F8" w:rsidRDefault="00306553" w:rsidP="00F54C81">
            <w:pPr>
              <w:rPr>
                <w:lang w:val="hr-HR"/>
              </w:rPr>
            </w:pPr>
            <w:r w:rsidRPr="00E776F8">
              <w:rPr>
                <w:lang w:val="hr-HR"/>
              </w:rPr>
              <w:t>304</w:t>
            </w:r>
          </w:p>
        </w:tc>
      </w:tr>
    </w:tbl>
    <w:p w:rsidR="00F54C81" w:rsidRDefault="00F54C81" w:rsidP="00306553">
      <w:pPr>
        <w:rPr>
          <w:lang w:val="hr-HR"/>
        </w:rPr>
      </w:pPr>
    </w:p>
    <w:p w:rsidR="00306553" w:rsidRPr="00E776F8" w:rsidRDefault="00F54C81" w:rsidP="00F54C81">
      <w:pPr>
        <w:tabs>
          <w:tab w:val="center" w:pos="1147"/>
        </w:tabs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br w:type="textWrapping" w:clear="all"/>
      </w:r>
      <w:r w:rsidR="00306553" w:rsidRPr="00E776F8">
        <w:rPr>
          <w:lang w:val="hr-HR"/>
        </w:rPr>
        <w:t>[</w:t>
      </w:r>
      <w:r w:rsidR="00306553" w:rsidRPr="00E776F8">
        <w:rPr>
          <w:i/>
          <w:lang w:val="hr-HR"/>
        </w:rPr>
        <w:t>ostaviti jedan prazan redak</w:t>
      </w:r>
      <w:r w:rsidR="00306553">
        <w:rPr>
          <w:i/>
          <w:lang w:val="hr-HR"/>
        </w:rPr>
        <w:t xml:space="preserve"> nakon tablice</w:t>
      </w:r>
      <w:r w:rsidR="00306553" w:rsidRPr="00E776F8">
        <w:rPr>
          <w:lang w:val="hr-HR"/>
        </w:rPr>
        <w:t>]</w:t>
      </w:r>
    </w:p>
    <w:p w:rsidR="00F54C81" w:rsidRDefault="00F54C81" w:rsidP="00306553">
      <w:pPr>
        <w:rPr>
          <w:lang w:val="hr-HR"/>
        </w:rPr>
        <w:sectPr w:rsidR="00F54C81" w:rsidSect="005F44F7">
          <w:footerReference w:type="default" r:id="rId11"/>
          <w:pgSz w:w="12240" w:h="15840" w:code="1"/>
          <w:pgMar w:top="1417" w:right="1417" w:bottom="1417" w:left="1417" w:header="720" w:footer="720" w:gutter="0"/>
          <w:cols w:space="720"/>
          <w:docGrid w:linePitch="326"/>
        </w:sectPr>
      </w:pPr>
    </w:p>
    <w:p w:rsidR="00306553" w:rsidRDefault="00306553" w:rsidP="00306553">
      <w:pPr>
        <w:rPr>
          <w:lang w:val="hr-HR"/>
        </w:rPr>
      </w:pPr>
    </w:p>
    <w:p w:rsidR="00306553" w:rsidRDefault="00306553" w:rsidP="00306553">
      <w:pPr>
        <w:rPr>
          <w:lang w:val="hr-HR"/>
        </w:rPr>
      </w:pPr>
      <w:r w:rsidRPr="00E776F8">
        <w:rPr>
          <w:lang w:val="hr-HR"/>
        </w:rPr>
        <w:t>Primjer slike:</w:t>
      </w:r>
    </w:p>
    <w:p w:rsidR="00306553" w:rsidRPr="00E776F8" w:rsidRDefault="00306553" w:rsidP="00306553">
      <w:pPr>
        <w:rPr>
          <w:lang w:val="hr-HR"/>
        </w:rPr>
      </w:pPr>
    </w:p>
    <w:p w:rsidR="00306553" w:rsidRPr="00E776F8" w:rsidRDefault="00306553" w:rsidP="00306553">
      <w:pPr>
        <w:rPr>
          <w:lang w:val="hr-HR"/>
        </w:rPr>
      </w:pPr>
      <w:r w:rsidRPr="00E776F8">
        <w:rPr>
          <w:noProof/>
          <w:lang w:val="hr-HR" w:eastAsia="hr-HR"/>
        </w:rPr>
        <w:drawing>
          <wp:inline distT="0" distB="0" distL="0" distR="0">
            <wp:extent cx="5972175" cy="3895725"/>
            <wp:effectExtent l="0" t="0" r="9525" b="9525"/>
            <wp:docPr id="2" name="Picture 2" descr="Cuk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ki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553" w:rsidRPr="00E776F8" w:rsidRDefault="00306553" w:rsidP="00306553">
      <w:pPr>
        <w:rPr>
          <w:lang w:val="hr-HR"/>
        </w:rPr>
      </w:pPr>
      <w:r w:rsidRPr="00E776F8">
        <w:rPr>
          <w:b/>
          <w:lang w:val="hr-HR"/>
        </w:rPr>
        <w:t>Slika 1</w:t>
      </w:r>
      <w:r w:rsidRPr="00E776F8">
        <w:rPr>
          <w:lang w:val="hr-HR"/>
        </w:rPr>
        <w:t>.  Brojčana, površinska i masena koncentracija lebdećih čestica.</w:t>
      </w:r>
    </w:p>
    <w:p w:rsidR="00306553" w:rsidRPr="00E776F8" w:rsidRDefault="00306553" w:rsidP="00306553">
      <w:pPr>
        <w:rPr>
          <w:lang w:val="hr-HR"/>
        </w:rPr>
      </w:pPr>
      <w:r w:rsidRPr="00E776F8">
        <w:rPr>
          <w:lang w:val="hr-HR"/>
        </w:rPr>
        <w:t>[</w:t>
      </w:r>
      <w:r w:rsidRPr="00E776F8">
        <w:rPr>
          <w:i/>
          <w:lang w:val="hr-HR"/>
        </w:rPr>
        <w:t>ostaviti jedan prazan redak</w:t>
      </w:r>
      <w:r>
        <w:rPr>
          <w:i/>
          <w:lang w:val="hr-HR"/>
        </w:rPr>
        <w:t xml:space="preserve"> nakon slike, font u slici treba biti isti kao i u tekst, tj. Times New Roman</w:t>
      </w:r>
      <w:r w:rsidRPr="00E776F8">
        <w:rPr>
          <w:lang w:val="hr-HR"/>
        </w:rPr>
        <w:t>]</w:t>
      </w:r>
    </w:p>
    <w:p w:rsidR="00306553" w:rsidRPr="00E776F8" w:rsidRDefault="00306553" w:rsidP="00306553">
      <w:pPr>
        <w:rPr>
          <w:lang w:val="hr-HR"/>
        </w:rPr>
      </w:pPr>
    </w:p>
    <w:p w:rsidR="00306553" w:rsidRPr="00E776F8" w:rsidRDefault="00306553" w:rsidP="00306553">
      <w:pPr>
        <w:rPr>
          <w:lang w:val="hr-HR"/>
        </w:rPr>
      </w:pPr>
      <w:r w:rsidRPr="00E776F8">
        <w:rPr>
          <w:lang w:val="hr-HR"/>
        </w:rPr>
        <w:t>Primjer jednadžbe:</w:t>
      </w:r>
    </w:p>
    <w:p w:rsidR="00306553" w:rsidRPr="00E776F8" w:rsidRDefault="00306553" w:rsidP="00306553">
      <w:pPr>
        <w:rPr>
          <w:b/>
          <w:lang w:val="hr-HR"/>
        </w:rPr>
      </w:pPr>
    </w:p>
    <w:p w:rsidR="00306553" w:rsidRPr="00E776F8" w:rsidRDefault="00306553" w:rsidP="00306553">
      <w:pPr>
        <w:rPr>
          <w:lang w:val="hr-HR"/>
        </w:rPr>
      </w:pPr>
      <w:r w:rsidRPr="00E776F8">
        <w:rPr>
          <w:b/>
          <w:lang w:val="hr-HR"/>
        </w:rPr>
        <w:t>Jednadžbe</w:t>
      </w:r>
    </w:p>
    <w:p w:rsidR="00306553" w:rsidRPr="00E776F8" w:rsidRDefault="00306553" w:rsidP="00306553">
      <w:pPr>
        <w:rPr>
          <w:lang w:val="hr-HR"/>
        </w:rPr>
      </w:pPr>
      <w:r w:rsidRPr="00E776F8">
        <w:rPr>
          <w:lang w:val="hr-HR"/>
        </w:rPr>
        <w:t xml:space="preserve">Jednadžbe trebaju biti numerirane na desnoj margini: </w:t>
      </w:r>
    </w:p>
    <w:p w:rsidR="00306553" w:rsidRPr="00E776F8" w:rsidRDefault="00306553" w:rsidP="00306553">
      <w:pPr>
        <w:pStyle w:val="Header"/>
        <w:tabs>
          <w:tab w:val="clear" w:pos="4320"/>
          <w:tab w:val="clear" w:pos="8640"/>
        </w:tabs>
        <w:spacing w:line="240" w:lineRule="auto"/>
        <w:rPr>
          <w:lang w:val="hr-HR"/>
        </w:rPr>
      </w:pPr>
    </w:p>
    <w:p w:rsidR="00306553" w:rsidRPr="00E776F8" w:rsidRDefault="00306553" w:rsidP="00306553">
      <w:pPr>
        <w:tabs>
          <w:tab w:val="right" w:pos="9090"/>
        </w:tabs>
        <w:ind w:firstLine="720"/>
        <w:jc w:val="right"/>
        <w:rPr>
          <w:color w:val="000000"/>
          <w:lang w:val="hr-HR"/>
        </w:rPr>
      </w:pPr>
      <w:r w:rsidRPr="00E776F8">
        <w:rPr>
          <w:position w:val="-44"/>
          <w:sz w:val="20"/>
          <w:lang w:val="hr-HR"/>
        </w:rPr>
        <w:object w:dxaOrig="336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3pt;height:51.05pt" o:ole="" filled="t">
            <v:imagedata r:id="rId13" o:title=""/>
          </v:shape>
          <o:OLEObject Type="Embed" ProgID="Equation.3" ShapeID="_x0000_i1025" DrawAspect="Content" ObjectID="_1681543094" r:id="rId14"/>
        </w:object>
      </w:r>
      <w:r>
        <w:rPr>
          <w:lang w:val="hr-HR"/>
        </w:rPr>
        <w:t xml:space="preserve">                                             </w:t>
      </w:r>
      <w:r w:rsidRPr="00E776F8">
        <w:rPr>
          <w:lang w:val="hr-HR"/>
        </w:rPr>
        <w:tab/>
        <w:t>(1)</w:t>
      </w:r>
    </w:p>
    <w:p w:rsidR="00306553" w:rsidRPr="00E776F8" w:rsidRDefault="00306553" w:rsidP="00306553">
      <w:pPr>
        <w:rPr>
          <w:color w:val="000000"/>
          <w:lang w:val="hr-HR"/>
        </w:rPr>
      </w:pPr>
    </w:p>
    <w:p w:rsidR="00306553" w:rsidRPr="00E776F8" w:rsidRDefault="00306553" w:rsidP="00306553">
      <w:pPr>
        <w:rPr>
          <w:color w:val="000000"/>
          <w:lang w:val="hr-HR"/>
        </w:rPr>
      </w:pPr>
      <w:r w:rsidRPr="00E776F8">
        <w:rPr>
          <w:color w:val="000000"/>
          <w:lang w:val="hr-HR"/>
        </w:rPr>
        <w:t xml:space="preserve">Definirati simbole odmah po prvoj uporabi. </w:t>
      </w:r>
    </w:p>
    <w:p w:rsidR="00306553" w:rsidRPr="00E776F8" w:rsidRDefault="00306553" w:rsidP="00306553">
      <w:pPr>
        <w:rPr>
          <w:lang w:val="hr-HR"/>
        </w:rPr>
      </w:pPr>
    </w:p>
    <w:p w:rsidR="00306553" w:rsidRPr="00E776F8" w:rsidRDefault="00306553" w:rsidP="00306553">
      <w:pPr>
        <w:rPr>
          <w:b/>
          <w:sz w:val="32"/>
          <w:lang w:val="hr-HR"/>
        </w:rPr>
      </w:pPr>
      <w:r>
        <w:rPr>
          <w:b/>
          <w:lang w:val="hr-HR"/>
        </w:rPr>
        <w:t>RASPRAVA</w:t>
      </w:r>
    </w:p>
    <w:p w:rsidR="00DA36FE" w:rsidRPr="00DA36FE" w:rsidRDefault="00DA36FE" w:rsidP="00DA36FE">
      <w:pPr>
        <w:rPr>
          <w:lang w:val="hr-HR"/>
        </w:rPr>
      </w:pPr>
      <w:r w:rsidRPr="00DA36FE">
        <w:rPr>
          <w:lang w:val="hr-HR"/>
        </w:rPr>
        <w:t>[</w:t>
      </w:r>
      <w:r w:rsidRPr="00DA36FE">
        <w:rPr>
          <w:i/>
          <w:lang w:val="hr-HR"/>
        </w:rPr>
        <w:t>ostaviti jedan prazan redak</w:t>
      </w:r>
      <w:r w:rsidRPr="00DA36FE">
        <w:rPr>
          <w:lang w:val="hr-HR"/>
        </w:rPr>
        <w:t>]</w:t>
      </w:r>
    </w:p>
    <w:p w:rsidR="00DA36FE" w:rsidRPr="00DA36FE" w:rsidRDefault="00DA36FE" w:rsidP="00DA36FE">
      <w:pPr>
        <w:rPr>
          <w:lang w:val="hr-HR"/>
        </w:rPr>
      </w:pPr>
      <w:r w:rsidRPr="00DA36FE">
        <w:rPr>
          <w:lang w:val="hr-HR"/>
        </w:rPr>
        <w:t>(Times New Roman font, 12 pt)</w:t>
      </w:r>
    </w:p>
    <w:p w:rsidR="00DA36FE" w:rsidRPr="00DA36FE" w:rsidRDefault="00DA36FE" w:rsidP="00DA36FE">
      <w:pPr>
        <w:rPr>
          <w:lang w:val="hr-HR"/>
        </w:rPr>
      </w:pPr>
      <w:r w:rsidRPr="00DA36FE">
        <w:rPr>
          <w:lang w:val="hr-HR"/>
        </w:rPr>
        <w:lastRenderedPageBreak/>
        <w:t>[</w:t>
      </w:r>
      <w:r w:rsidRPr="00DA36FE">
        <w:rPr>
          <w:i/>
          <w:lang w:val="hr-HR"/>
        </w:rPr>
        <w:t>ostaviti jedan prazan redak</w:t>
      </w:r>
      <w:r w:rsidRPr="00DA36FE">
        <w:rPr>
          <w:lang w:val="hr-HR"/>
        </w:rPr>
        <w:t>]</w:t>
      </w:r>
    </w:p>
    <w:p w:rsidR="00306553" w:rsidRPr="00E776F8" w:rsidRDefault="00306553" w:rsidP="00306553">
      <w:pPr>
        <w:rPr>
          <w:b/>
          <w:lang w:val="hr-HR"/>
        </w:rPr>
      </w:pPr>
      <w:r w:rsidRPr="00E776F8">
        <w:rPr>
          <w:b/>
          <w:lang w:val="hr-HR"/>
        </w:rPr>
        <w:t>ZAKLJUČCI</w:t>
      </w:r>
    </w:p>
    <w:p w:rsidR="00DA36FE" w:rsidRPr="00DA36FE" w:rsidRDefault="00DA36FE" w:rsidP="00DA36FE">
      <w:pPr>
        <w:rPr>
          <w:lang w:val="hr-HR"/>
        </w:rPr>
      </w:pPr>
      <w:r w:rsidRPr="00DA36FE">
        <w:rPr>
          <w:lang w:val="hr-HR"/>
        </w:rPr>
        <w:t>[</w:t>
      </w:r>
      <w:r w:rsidRPr="00DA36FE">
        <w:rPr>
          <w:i/>
          <w:lang w:val="hr-HR"/>
        </w:rPr>
        <w:t>ostaviti jedan prazan redak</w:t>
      </w:r>
      <w:r w:rsidRPr="00DA36FE">
        <w:rPr>
          <w:lang w:val="hr-HR"/>
        </w:rPr>
        <w:t>]</w:t>
      </w:r>
    </w:p>
    <w:p w:rsidR="00DA36FE" w:rsidRPr="00DA36FE" w:rsidRDefault="00DA36FE" w:rsidP="00DA36FE">
      <w:pPr>
        <w:rPr>
          <w:lang w:val="hr-HR"/>
        </w:rPr>
      </w:pPr>
      <w:r w:rsidRPr="00DA36FE">
        <w:rPr>
          <w:lang w:val="hr-HR"/>
        </w:rPr>
        <w:t>(Times New Roman font, 12 pt)</w:t>
      </w:r>
    </w:p>
    <w:p w:rsidR="00DA36FE" w:rsidRPr="00DA36FE" w:rsidRDefault="00DA36FE" w:rsidP="00DA36FE">
      <w:pPr>
        <w:rPr>
          <w:lang w:val="hr-HR"/>
        </w:rPr>
      </w:pPr>
      <w:r w:rsidRPr="00DA36FE">
        <w:rPr>
          <w:lang w:val="hr-HR"/>
        </w:rPr>
        <w:t>[</w:t>
      </w:r>
      <w:r w:rsidRPr="00DA36FE">
        <w:rPr>
          <w:i/>
          <w:lang w:val="hr-HR"/>
        </w:rPr>
        <w:t>ostaviti jedan prazan redak</w:t>
      </w:r>
      <w:r w:rsidRPr="00DA36FE">
        <w:rPr>
          <w:lang w:val="hr-HR"/>
        </w:rPr>
        <w:t>]</w:t>
      </w:r>
    </w:p>
    <w:p w:rsidR="00306553" w:rsidRPr="00E776F8" w:rsidRDefault="00306553" w:rsidP="00306553">
      <w:pPr>
        <w:rPr>
          <w:b/>
          <w:lang w:val="hr-HR"/>
        </w:rPr>
      </w:pPr>
      <w:r w:rsidRPr="00E776F8">
        <w:rPr>
          <w:b/>
          <w:lang w:val="hr-HR"/>
        </w:rPr>
        <w:t>ZAHVALE</w:t>
      </w:r>
    </w:p>
    <w:p w:rsidR="00DA36FE" w:rsidRPr="00DA36FE" w:rsidRDefault="00DA36FE" w:rsidP="00DA36FE">
      <w:pPr>
        <w:rPr>
          <w:lang w:val="hr-HR"/>
        </w:rPr>
      </w:pPr>
      <w:r w:rsidRPr="00DA36FE">
        <w:rPr>
          <w:lang w:val="hr-HR"/>
        </w:rPr>
        <w:t>[</w:t>
      </w:r>
      <w:r w:rsidRPr="00DA36FE">
        <w:rPr>
          <w:i/>
          <w:lang w:val="hr-HR"/>
        </w:rPr>
        <w:t>ostaviti jedan prazan redak</w:t>
      </w:r>
      <w:r w:rsidRPr="00DA36FE">
        <w:rPr>
          <w:lang w:val="hr-HR"/>
        </w:rPr>
        <w:t>]</w:t>
      </w:r>
    </w:p>
    <w:p w:rsidR="00DA36FE" w:rsidRPr="00DA36FE" w:rsidRDefault="00DA36FE" w:rsidP="00DA36FE">
      <w:pPr>
        <w:rPr>
          <w:lang w:val="hr-HR"/>
        </w:rPr>
      </w:pPr>
      <w:r w:rsidRPr="00DA36FE">
        <w:rPr>
          <w:lang w:val="hr-HR"/>
        </w:rPr>
        <w:t>(Times New Roman font, 12 pt)</w:t>
      </w:r>
    </w:p>
    <w:p w:rsidR="00DA36FE" w:rsidRPr="00DA36FE" w:rsidRDefault="00DA36FE" w:rsidP="00DA36FE">
      <w:pPr>
        <w:rPr>
          <w:lang w:val="hr-HR"/>
        </w:rPr>
      </w:pPr>
      <w:r w:rsidRPr="00DA36FE">
        <w:rPr>
          <w:lang w:val="hr-HR"/>
        </w:rPr>
        <w:t>[</w:t>
      </w:r>
      <w:r w:rsidRPr="00DA36FE">
        <w:rPr>
          <w:i/>
          <w:lang w:val="hr-HR"/>
        </w:rPr>
        <w:t>ostaviti jedan prazan redak</w:t>
      </w:r>
      <w:r w:rsidRPr="00DA36FE">
        <w:rPr>
          <w:lang w:val="hr-HR"/>
        </w:rPr>
        <w:t>]</w:t>
      </w:r>
    </w:p>
    <w:p w:rsidR="00306553" w:rsidRPr="00E776F8" w:rsidRDefault="00306553" w:rsidP="00306553">
      <w:pPr>
        <w:rPr>
          <w:b/>
          <w:lang w:val="hr-HR"/>
        </w:rPr>
      </w:pPr>
      <w:r w:rsidRPr="00E776F8">
        <w:rPr>
          <w:b/>
          <w:lang w:val="hr-HR"/>
        </w:rPr>
        <w:t>LITERATURA</w:t>
      </w:r>
    </w:p>
    <w:p w:rsidR="00306553" w:rsidRPr="00E776F8" w:rsidRDefault="00306553" w:rsidP="00306553">
      <w:pPr>
        <w:rPr>
          <w:lang w:val="hr-HR"/>
        </w:rPr>
      </w:pPr>
    </w:p>
    <w:p w:rsidR="00306553" w:rsidRPr="00E776F8" w:rsidRDefault="00306553" w:rsidP="00306553">
      <w:pPr>
        <w:rPr>
          <w:lang w:val="hr-HR"/>
        </w:rPr>
      </w:pPr>
      <w:r w:rsidRPr="00E776F8">
        <w:rPr>
          <w:lang w:val="hr-HR"/>
        </w:rPr>
        <w:t xml:space="preserve">Ne koristiti prazan redak između referenci.  Umjesto toga koristiti </w:t>
      </w:r>
      <w:proofErr w:type="spellStart"/>
      <w:r w:rsidRPr="00E776F8">
        <w:rPr>
          <w:b/>
          <w:lang w:val="hr-HR"/>
        </w:rPr>
        <w:t>hanging</w:t>
      </w:r>
      <w:proofErr w:type="spellEnd"/>
      <w:r w:rsidRPr="00E776F8">
        <w:rPr>
          <w:b/>
          <w:lang w:val="hr-HR"/>
        </w:rPr>
        <w:t xml:space="preserve"> </w:t>
      </w:r>
      <w:proofErr w:type="spellStart"/>
      <w:r w:rsidRPr="00E776F8">
        <w:rPr>
          <w:b/>
          <w:lang w:val="hr-HR"/>
        </w:rPr>
        <w:t>indent</w:t>
      </w:r>
      <w:proofErr w:type="spellEnd"/>
      <w:r w:rsidRPr="00E776F8">
        <w:rPr>
          <w:lang w:val="hr-HR"/>
        </w:rPr>
        <w:t xml:space="preserve"> od 0.75 cm ), kao što se vidi iz primjera.</w:t>
      </w:r>
    </w:p>
    <w:p w:rsidR="00306553" w:rsidRPr="00E776F8" w:rsidRDefault="00306553" w:rsidP="00306553">
      <w:pPr>
        <w:rPr>
          <w:lang w:val="hr-HR"/>
        </w:rPr>
      </w:pPr>
    </w:p>
    <w:p w:rsidR="00306553" w:rsidRPr="00E776F8" w:rsidRDefault="00306553" w:rsidP="00306553">
      <w:pPr>
        <w:rPr>
          <w:lang w:val="hr-HR"/>
        </w:rPr>
      </w:pPr>
      <w:r w:rsidRPr="00E776F8">
        <w:rPr>
          <w:lang w:val="hr-HR"/>
        </w:rPr>
        <w:t xml:space="preserve">Primjeri pisanja referenci: </w:t>
      </w:r>
    </w:p>
    <w:p w:rsidR="00306553" w:rsidRDefault="00306553" w:rsidP="00306553">
      <w:pPr>
        <w:rPr>
          <w:lang w:val="hr-HR"/>
        </w:rPr>
      </w:pPr>
    </w:p>
    <w:p w:rsidR="000711E7" w:rsidRPr="001A0D0D" w:rsidRDefault="000711E7" w:rsidP="000711E7">
      <w:pPr>
        <w:jc w:val="both"/>
        <w:rPr>
          <w:i/>
        </w:rPr>
      </w:pPr>
      <w:r w:rsidRPr="001A0D0D">
        <w:rPr>
          <w:i/>
        </w:rPr>
        <w:t xml:space="preserve">Rad u </w:t>
      </w:r>
      <w:proofErr w:type="spellStart"/>
      <w:r w:rsidRPr="001A0D0D">
        <w:rPr>
          <w:i/>
        </w:rPr>
        <w:t>časopisu</w:t>
      </w:r>
      <w:proofErr w:type="spellEnd"/>
      <w:r w:rsidRPr="001A0D0D">
        <w:rPr>
          <w:i/>
        </w:rPr>
        <w:t>:</w:t>
      </w:r>
    </w:p>
    <w:p w:rsidR="000711E7" w:rsidRDefault="000711E7" w:rsidP="000711E7">
      <w:pPr>
        <w:ind w:left="426" w:hanging="426"/>
        <w:jc w:val="both"/>
      </w:pPr>
      <w:proofErr w:type="spellStart"/>
      <w:r w:rsidRPr="00130101">
        <w:t>Ravindra</w:t>
      </w:r>
      <w:proofErr w:type="spellEnd"/>
      <w:r w:rsidRPr="00130101">
        <w:t xml:space="preserve"> K, </w:t>
      </w:r>
      <w:proofErr w:type="spellStart"/>
      <w:r w:rsidRPr="00130101">
        <w:t>Sokhi</w:t>
      </w:r>
      <w:proofErr w:type="spellEnd"/>
      <w:r w:rsidRPr="00130101">
        <w:t xml:space="preserve"> R, </w:t>
      </w:r>
      <w:proofErr w:type="spellStart"/>
      <w:r w:rsidRPr="00130101">
        <w:t>Grieken</w:t>
      </w:r>
      <w:proofErr w:type="spellEnd"/>
      <w:r w:rsidRPr="00130101">
        <w:t xml:space="preserve"> RV. 2008. Atmospheric polycyclic aromatic hydrocarbons:</w:t>
      </w:r>
      <w:r>
        <w:t xml:space="preserve"> </w:t>
      </w:r>
      <w:r w:rsidRPr="00130101">
        <w:t xml:space="preserve">source attribution, emission factors and regulation. Atmospheric Environment 42: 2895–2921. </w:t>
      </w:r>
      <w:hyperlink r:id="rId15" w:history="1">
        <w:r w:rsidRPr="00130101">
          <w:rPr>
            <w:rStyle w:val="Hyperlink"/>
          </w:rPr>
          <w:t>https://doi.org/10.1016/j.atmosenv.2007.12.010</w:t>
        </w:r>
      </w:hyperlink>
      <w:r w:rsidRPr="00130101">
        <w:t>.</w:t>
      </w:r>
    </w:p>
    <w:p w:rsidR="000711E7" w:rsidRDefault="000711E7" w:rsidP="000711E7">
      <w:pPr>
        <w:jc w:val="both"/>
      </w:pPr>
    </w:p>
    <w:p w:rsidR="000711E7" w:rsidRPr="001A0D0D" w:rsidRDefault="000711E7" w:rsidP="000711E7">
      <w:pPr>
        <w:jc w:val="both"/>
        <w:rPr>
          <w:i/>
        </w:rPr>
      </w:pPr>
      <w:r w:rsidRPr="001A0D0D">
        <w:rPr>
          <w:i/>
        </w:rPr>
        <w:t xml:space="preserve">Rad u </w:t>
      </w:r>
      <w:proofErr w:type="spellStart"/>
      <w:r w:rsidRPr="001A0D0D">
        <w:rPr>
          <w:i/>
        </w:rPr>
        <w:t>zborniku</w:t>
      </w:r>
      <w:proofErr w:type="spellEnd"/>
      <w:r w:rsidRPr="001A0D0D">
        <w:rPr>
          <w:i/>
        </w:rPr>
        <w:t xml:space="preserve"> </w:t>
      </w:r>
      <w:proofErr w:type="spellStart"/>
      <w:r w:rsidRPr="001A0D0D">
        <w:rPr>
          <w:i/>
        </w:rPr>
        <w:t>radova</w:t>
      </w:r>
      <w:proofErr w:type="spellEnd"/>
      <w:r w:rsidRPr="001A0D0D">
        <w:rPr>
          <w:i/>
        </w:rPr>
        <w:t xml:space="preserve"> (proceedings):</w:t>
      </w:r>
    </w:p>
    <w:p w:rsidR="000711E7" w:rsidRDefault="000711E7" w:rsidP="000711E7">
      <w:pPr>
        <w:ind w:left="426" w:hanging="426"/>
        <w:jc w:val="both"/>
      </w:pPr>
      <w:proofErr w:type="spellStart"/>
      <w:r>
        <w:t>Bešlić</w:t>
      </w:r>
      <w:proofErr w:type="spellEnd"/>
      <w:r>
        <w:t xml:space="preserve"> I. 2005. </w:t>
      </w:r>
      <w:proofErr w:type="spellStart"/>
      <w:r>
        <w:t>Lebdeće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u </w:t>
      </w:r>
      <w:proofErr w:type="spellStart"/>
      <w:r>
        <w:t>atmosferi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Zagreba</w:t>
      </w:r>
      <w:proofErr w:type="spellEnd"/>
      <w:r>
        <w:t xml:space="preserve">. U: </w:t>
      </w:r>
      <w:proofErr w:type="spellStart"/>
      <w:r w:rsidRPr="005D334E">
        <w:rPr>
          <w:i/>
        </w:rPr>
        <w:t>Zbornik</w:t>
      </w:r>
      <w:proofErr w:type="spellEnd"/>
      <w:r w:rsidRPr="005D334E">
        <w:rPr>
          <w:i/>
        </w:rPr>
        <w:t xml:space="preserve"> </w:t>
      </w:r>
      <w:proofErr w:type="spellStart"/>
      <w:r w:rsidRPr="005D334E">
        <w:rPr>
          <w:i/>
        </w:rPr>
        <w:t>radova</w:t>
      </w:r>
      <w:proofErr w:type="spellEnd"/>
      <w:r w:rsidRPr="005D334E">
        <w:rPr>
          <w:i/>
        </w:rPr>
        <w:t xml:space="preserve"> </w:t>
      </w:r>
      <w:proofErr w:type="spellStart"/>
      <w:r w:rsidRPr="005D334E">
        <w:rPr>
          <w:i/>
        </w:rPr>
        <w:t>Četvrtog</w:t>
      </w:r>
      <w:proofErr w:type="spellEnd"/>
      <w:r w:rsidRPr="005D334E">
        <w:rPr>
          <w:i/>
        </w:rPr>
        <w:t xml:space="preserve"> </w:t>
      </w:r>
      <w:proofErr w:type="spellStart"/>
      <w:r w:rsidRPr="005D334E">
        <w:rPr>
          <w:i/>
        </w:rPr>
        <w:t>hrvatskog</w:t>
      </w:r>
      <w:proofErr w:type="spellEnd"/>
      <w:r w:rsidRPr="005D334E">
        <w:rPr>
          <w:i/>
        </w:rPr>
        <w:t xml:space="preserve"> </w:t>
      </w:r>
      <w:proofErr w:type="spellStart"/>
      <w:r w:rsidRPr="005D334E">
        <w:rPr>
          <w:i/>
        </w:rPr>
        <w:t>znanstveno-stručnog</w:t>
      </w:r>
      <w:proofErr w:type="spellEnd"/>
      <w:r w:rsidRPr="005D334E">
        <w:rPr>
          <w:i/>
        </w:rPr>
        <w:t xml:space="preserve"> </w:t>
      </w:r>
      <w:proofErr w:type="spellStart"/>
      <w:r w:rsidRPr="005D334E">
        <w:rPr>
          <w:i/>
        </w:rPr>
        <w:t>skupa</w:t>
      </w:r>
      <w:proofErr w:type="spellEnd"/>
      <w:r w:rsidRPr="005D334E">
        <w:rPr>
          <w:i/>
        </w:rPr>
        <w:t xml:space="preserve"> “</w:t>
      </w:r>
      <w:proofErr w:type="spellStart"/>
      <w:r w:rsidRPr="005D334E">
        <w:rPr>
          <w:i/>
        </w:rPr>
        <w:t>Zaštita</w:t>
      </w:r>
      <w:proofErr w:type="spellEnd"/>
      <w:r w:rsidRPr="005D334E">
        <w:rPr>
          <w:i/>
        </w:rPr>
        <w:t xml:space="preserve"> </w:t>
      </w:r>
      <w:proofErr w:type="spellStart"/>
      <w:r w:rsidRPr="005D334E">
        <w:rPr>
          <w:i/>
        </w:rPr>
        <w:t>zraka</w:t>
      </w:r>
      <w:proofErr w:type="spellEnd"/>
      <w:r w:rsidRPr="005D334E">
        <w:rPr>
          <w:i/>
        </w:rPr>
        <w:t xml:space="preserve"> ‘05”</w:t>
      </w:r>
      <w:r>
        <w:t xml:space="preserve">, </w:t>
      </w:r>
      <w:proofErr w:type="spellStart"/>
      <w:r>
        <w:t>Šega</w:t>
      </w:r>
      <w:proofErr w:type="spellEnd"/>
      <w:r>
        <w:t xml:space="preserve"> K (</w:t>
      </w:r>
      <w:proofErr w:type="spellStart"/>
      <w:r>
        <w:t>ur</w:t>
      </w:r>
      <w:proofErr w:type="spellEnd"/>
      <w:r>
        <w:t xml:space="preserve">.), 12-16. </w:t>
      </w:r>
      <w:proofErr w:type="spellStart"/>
      <w:proofErr w:type="gramStart"/>
      <w:r>
        <w:t>rujna</w:t>
      </w:r>
      <w:proofErr w:type="spellEnd"/>
      <w:proofErr w:type="gramEnd"/>
      <w:r>
        <w:t xml:space="preserve"> 2005., Zadar, </w:t>
      </w:r>
      <w:proofErr w:type="spellStart"/>
      <w:r>
        <w:t>Hrvatska</w:t>
      </w:r>
      <w:proofErr w:type="spellEnd"/>
      <w:r>
        <w:t xml:space="preserve">, str. 15-26. </w:t>
      </w:r>
      <w:r w:rsidRPr="00130101">
        <w:t xml:space="preserve"> </w:t>
      </w:r>
    </w:p>
    <w:p w:rsidR="000711E7" w:rsidRDefault="000711E7" w:rsidP="000711E7">
      <w:pPr>
        <w:ind w:left="426" w:hanging="426"/>
        <w:jc w:val="both"/>
      </w:pPr>
      <w:proofErr w:type="spellStart"/>
      <w:r w:rsidRPr="00130101">
        <w:t>Vadjic</w:t>
      </w:r>
      <w:proofErr w:type="spellEnd"/>
      <w:r w:rsidRPr="00130101">
        <w:t xml:space="preserve"> V. 2003. Air quality in Croatia monitoring and categorization at regional scale. </w:t>
      </w:r>
      <w:r>
        <w:t xml:space="preserve"> P</w:t>
      </w:r>
      <w:r w:rsidRPr="00130101">
        <w:t xml:space="preserve">roceedings of the 14th International Conference </w:t>
      </w:r>
      <w:r>
        <w:t>“</w:t>
      </w:r>
      <w:r w:rsidRPr="00130101">
        <w:t xml:space="preserve">Air Quality </w:t>
      </w:r>
      <w:r>
        <w:t xml:space="preserve">– Assessment and Policy at Local, Regional and Global Scales”, </w:t>
      </w:r>
      <w:proofErr w:type="spellStart"/>
      <w:r>
        <w:t>Šega</w:t>
      </w:r>
      <w:proofErr w:type="spellEnd"/>
      <w:r>
        <w:t xml:space="preserve"> K (ed.), 6.-10. </w:t>
      </w:r>
      <w:proofErr w:type="spellStart"/>
      <w:proofErr w:type="gramStart"/>
      <w:r>
        <w:t>listopada</w:t>
      </w:r>
      <w:proofErr w:type="spellEnd"/>
      <w:proofErr w:type="gramEnd"/>
      <w:r>
        <w:t xml:space="preserve"> 2003., Dubrovnik, </w:t>
      </w:r>
      <w:proofErr w:type="spellStart"/>
      <w:r>
        <w:t>Hrvatska</w:t>
      </w:r>
      <w:proofErr w:type="spellEnd"/>
      <w:r>
        <w:t>, str. 783-792.</w:t>
      </w:r>
    </w:p>
    <w:p w:rsidR="000711E7" w:rsidRPr="001A0D0D" w:rsidRDefault="000711E7" w:rsidP="000711E7">
      <w:pPr>
        <w:ind w:left="426" w:hanging="426"/>
        <w:jc w:val="both"/>
      </w:pPr>
    </w:p>
    <w:p w:rsidR="000711E7" w:rsidRPr="001A0D0D" w:rsidRDefault="000711E7" w:rsidP="000711E7">
      <w:pPr>
        <w:ind w:left="426" w:hanging="426"/>
        <w:jc w:val="both"/>
        <w:rPr>
          <w:i/>
        </w:rPr>
      </w:pPr>
      <w:proofErr w:type="spellStart"/>
      <w:r w:rsidRPr="001A0D0D">
        <w:rPr>
          <w:i/>
        </w:rPr>
        <w:t>Knjiga</w:t>
      </w:r>
      <w:proofErr w:type="spellEnd"/>
      <w:r w:rsidRPr="001A0D0D">
        <w:rPr>
          <w:i/>
        </w:rPr>
        <w:t xml:space="preserve"> </w:t>
      </w:r>
      <w:proofErr w:type="spellStart"/>
      <w:proofErr w:type="gramStart"/>
      <w:r w:rsidRPr="001A0D0D">
        <w:rPr>
          <w:i/>
        </w:rPr>
        <w:t>ili</w:t>
      </w:r>
      <w:proofErr w:type="spellEnd"/>
      <w:proofErr w:type="gramEnd"/>
      <w:r w:rsidRPr="001A0D0D">
        <w:rPr>
          <w:i/>
        </w:rPr>
        <w:t xml:space="preserve"> </w:t>
      </w:r>
      <w:proofErr w:type="spellStart"/>
      <w:r w:rsidRPr="001A0D0D">
        <w:rPr>
          <w:i/>
        </w:rPr>
        <w:t>poglavlje</w:t>
      </w:r>
      <w:proofErr w:type="spellEnd"/>
      <w:r w:rsidRPr="001A0D0D">
        <w:rPr>
          <w:i/>
        </w:rPr>
        <w:t xml:space="preserve"> u </w:t>
      </w:r>
      <w:proofErr w:type="spellStart"/>
      <w:r w:rsidRPr="001A0D0D">
        <w:rPr>
          <w:i/>
        </w:rPr>
        <w:t>knjizi</w:t>
      </w:r>
      <w:proofErr w:type="spellEnd"/>
      <w:r w:rsidRPr="001A0D0D">
        <w:rPr>
          <w:i/>
        </w:rPr>
        <w:t>:</w:t>
      </w:r>
    </w:p>
    <w:p w:rsidR="000711E7" w:rsidRPr="001A0D0D" w:rsidRDefault="000711E7" w:rsidP="000711E7">
      <w:pPr>
        <w:ind w:left="426" w:hanging="426"/>
        <w:jc w:val="both"/>
      </w:pPr>
      <w:r w:rsidRPr="001A0D0D">
        <w:t xml:space="preserve">Sexton K, Ryan PB. 1988. Assessment of human exposure to air pollution: Methods, measurements and models. In </w:t>
      </w:r>
      <w:r w:rsidRPr="001A0D0D">
        <w:rPr>
          <w:i/>
        </w:rPr>
        <w:t>Air Pollution, the Automobile and Public Health</w:t>
      </w:r>
      <w:r w:rsidRPr="001A0D0D">
        <w:t>, Watson AY, Bates RR, Kennedy D, eds., Washington DC: National Academy Press, pp. 123-135</w:t>
      </w:r>
    </w:p>
    <w:p w:rsidR="000711E7" w:rsidRDefault="000711E7" w:rsidP="000711E7">
      <w:pPr>
        <w:ind w:left="426" w:hanging="426"/>
        <w:jc w:val="both"/>
        <w:rPr>
          <w:highlight w:val="yellow"/>
        </w:rPr>
      </w:pPr>
      <w:r w:rsidRPr="005D334E">
        <w:t>WHO</w:t>
      </w:r>
      <w:r>
        <w:t xml:space="preserve"> (World Health Organization)</w:t>
      </w:r>
      <w:r w:rsidRPr="005D334E">
        <w:t xml:space="preserve">. </w:t>
      </w:r>
      <w:r>
        <w:t xml:space="preserve">1987. </w:t>
      </w:r>
      <w:r w:rsidRPr="005D334E">
        <w:t>Air Quality Guidelines for Europe; WHO: Copenhagen, D</w:t>
      </w:r>
      <w:r>
        <w:t>e</w:t>
      </w:r>
      <w:r w:rsidRPr="005D334E">
        <w:t>nmark</w:t>
      </w:r>
      <w:r>
        <w:t>.</w:t>
      </w:r>
    </w:p>
    <w:p w:rsidR="000711E7" w:rsidRDefault="000711E7" w:rsidP="000711E7">
      <w:pPr>
        <w:ind w:left="426" w:hanging="426"/>
        <w:jc w:val="both"/>
      </w:pPr>
    </w:p>
    <w:p w:rsidR="000711E7" w:rsidRPr="00E32A1E" w:rsidRDefault="000711E7" w:rsidP="000711E7">
      <w:pPr>
        <w:ind w:left="426" w:hanging="426"/>
        <w:jc w:val="both"/>
        <w:rPr>
          <w:i/>
        </w:rPr>
      </w:pPr>
      <w:proofErr w:type="spellStart"/>
      <w:r w:rsidRPr="00E32A1E">
        <w:rPr>
          <w:i/>
        </w:rPr>
        <w:t>Internetski</w:t>
      </w:r>
      <w:proofErr w:type="spellEnd"/>
      <w:r w:rsidRPr="00E32A1E">
        <w:rPr>
          <w:i/>
        </w:rPr>
        <w:t xml:space="preserve"> </w:t>
      </w:r>
      <w:proofErr w:type="spellStart"/>
      <w:r w:rsidRPr="00E32A1E">
        <w:rPr>
          <w:i/>
        </w:rPr>
        <w:t>izvor</w:t>
      </w:r>
      <w:proofErr w:type="spellEnd"/>
      <w:r w:rsidRPr="00E32A1E">
        <w:rPr>
          <w:i/>
        </w:rPr>
        <w:t>:</w:t>
      </w:r>
    </w:p>
    <w:p w:rsidR="000711E7" w:rsidRPr="00130101" w:rsidRDefault="000711E7" w:rsidP="000711E7">
      <w:pPr>
        <w:ind w:left="426" w:hanging="426"/>
        <w:jc w:val="both"/>
        <w:rPr>
          <w:highlight w:val="yellow"/>
        </w:rPr>
      </w:pPr>
      <w:r>
        <w:t xml:space="preserve">WHO (World Health Organization). 2016. Global Urban Ambient Air Pollution Database, Geneva, Switzerland. </w:t>
      </w:r>
      <w:hyperlink r:id="rId16" w:history="1">
        <w:r w:rsidRPr="00914480">
          <w:rPr>
            <w:rStyle w:val="Hyperlink"/>
          </w:rPr>
          <w:t>https://www.who.int/airpollution/data/cities-2016/en/</w:t>
        </w:r>
      </w:hyperlink>
      <w:r>
        <w:t xml:space="preserve"> (29.4.2021.).</w:t>
      </w:r>
    </w:p>
    <w:p w:rsidR="000711E7" w:rsidRPr="00130101" w:rsidRDefault="000711E7" w:rsidP="000711E7">
      <w:pPr>
        <w:ind w:left="426" w:hanging="426"/>
        <w:jc w:val="both"/>
      </w:pPr>
      <w:r w:rsidRPr="00130101">
        <w:t xml:space="preserve"> </w:t>
      </w:r>
    </w:p>
    <w:p w:rsidR="00306553" w:rsidRPr="00E776F8" w:rsidRDefault="00306553" w:rsidP="00306553">
      <w:pPr>
        <w:rPr>
          <w:sz w:val="22"/>
          <w:lang w:val="hr-HR"/>
        </w:rPr>
      </w:pPr>
    </w:p>
    <w:p w:rsidR="00306553" w:rsidRPr="00306553" w:rsidRDefault="00306553" w:rsidP="004F4764">
      <w:pPr>
        <w:rPr>
          <w:szCs w:val="24"/>
          <w:lang w:val="hr-HR"/>
        </w:rPr>
      </w:pPr>
    </w:p>
    <w:p w:rsidR="00306553" w:rsidRDefault="00306553" w:rsidP="004F4764">
      <w:pPr>
        <w:rPr>
          <w:i/>
          <w:szCs w:val="24"/>
          <w:lang w:val="hr-HR"/>
        </w:rPr>
      </w:pPr>
    </w:p>
    <w:p w:rsidR="005F44F7" w:rsidRPr="005F44F7" w:rsidRDefault="005F44F7">
      <w:pPr>
        <w:rPr>
          <w:lang w:val="hr-HR"/>
        </w:rPr>
      </w:pPr>
    </w:p>
    <w:sectPr w:rsidR="005F44F7" w:rsidRPr="005F44F7" w:rsidSect="005F44F7">
      <w:footerReference w:type="default" r:id="rId17"/>
      <w:pgSz w:w="12240" w:h="15840" w:code="1"/>
      <w:pgMar w:top="1417" w:right="1417" w:bottom="1417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556" w:rsidRDefault="00760556">
      <w:r>
        <w:separator/>
      </w:r>
    </w:p>
  </w:endnote>
  <w:endnote w:type="continuationSeparator" w:id="0">
    <w:p w:rsidR="00760556" w:rsidRDefault="0076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962" w:rsidRPr="003F0573" w:rsidRDefault="00B41962" w:rsidP="003F0573">
    <w:pPr>
      <w:pStyle w:val="Footer"/>
      <w:rPr>
        <w:lang w:val="hr-HR"/>
      </w:rPr>
    </w:pPr>
    <w:r w:rsidRPr="003F0573">
      <w:rPr>
        <w:vertAlign w:val="superscript"/>
        <w:lang w:val="hr-HR"/>
      </w:rPr>
      <w:t>1</w:t>
    </w:r>
    <w:r w:rsidRPr="003F0573">
      <w:rPr>
        <w:lang w:val="hr-HR"/>
      </w:rPr>
      <w:t xml:space="preserve">Institucija i adresa, </w:t>
    </w:r>
  </w:p>
  <w:p w:rsidR="00B41962" w:rsidRPr="003F0573" w:rsidRDefault="00B41962" w:rsidP="003F0573">
    <w:pPr>
      <w:pStyle w:val="Footer"/>
      <w:rPr>
        <w:lang w:val="hr-HR"/>
      </w:rPr>
    </w:pPr>
    <w:r w:rsidRPr="003F0573">
      <w:rPr>
        <w:vertAlign w:val="superscript"/>
        <w:lang w:val="hr-HR"/>
      </w:rPr>
      <w:t>2</w:t>
    </w:r>
    <w:r w:rsidRPr="003F0573">
      <w:rPr>
        <w:lang w:val="hr-HR"/>
      </w:rPr>
      <w:t xml:space="preserve">Institucija i adresa, </w:t>
    </w:r>
  </w:p>
  <w:p w:rsidR="00B41962" w:rsidRPr="003F0573" w:rsidRDefault="00B41962">
    <w:pPr>
      <w:pStyle w:val="Footer"/>
      <w:rPr>
        <w:lang w:val="hr-HR"/>
      </w:rPr>
    </w:pPr>
    <w:r w:rsidRPr="003F0573">
      <w:rPr>
        <w:vertAlign w:val="superscript"/>
        <w:lang w:val="hr-HR"/>
      </w:rPr>
      <w:t>3</w:t>
    </w:r>
    <w:r w:rsidRPr="003F0573">
      <w:rPr>
        <w:lang w:val="hr-HR"/>
      </w:rPr>
      <w:t>Institucija i adresa (Times New Roman font, 10 pt)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C81" w:rsidRPr="00F54C81" w:rsidRDefault="00F54C81" w:rsidP="00F54C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556" w:rsidRDefault="00760556">
      <w:r>
        <w:separator/>
      </w:r>
    </w:p>
  </w:footnote>
  <w:footnote w:type="continuationSeparator" w:id="0">
    <w:p w:rsidR="00760556" w:rsidRDefault="00760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4F7" w:rsidRPr="005F44F7" w:rsidRDefault="005F44F7" w:rsidP="00D51939">
    <w:pPr>
      <w:pStyle w:val="Header"/>
      <w:tabs>
        <w:tab w:val="clear" w:pos="4320"/>
        <w:tab w:val="clear" w:pos="8640"/>
        <w:tab w:val="center" w:pos="3402"/>
        <w:tab w:val="left" w:pos="3969"/>
        <w:tab w:val="right" w:pos="7655"/>
        <w:tab w:val="left" w:pos="8647"/>
      </w:tabs>
      <w:ind w:right="50"/>
      <w:jc w:val="center"/>
      <w:rPr>
        <w:rFonts w:ascii="Titillium" w:hAnsi="Titillium"/>
        <w:b/>
        <w:sz w:val="28"/>
        <w:lang w:val="hr-HR"/>
      </w:rPr>
    </w:pPr>
    <w:r w:rsidRPr="005F44F7">
      <w:rPr>
        <w:rFonts w:ascii="Titillium" w:hAnsi="Titillium"/>
        <w:b/>
        <w:sz w:val="28"/>
        <w:lang w:val="en-US"/>
      </w:rPr>
      <w:t>DVANAESTI</w:t>
    </w:r>
    <w:r w:rsidRPr="005F44F7">
      <w:rPr>
        <w:rFonts w:ascii="Titillium" w:hAnsi="Titillium"/>
        <w:b/>
        <w:sz w:val="28"/>
        <w:lang w:val="hr-HR"/>
      </w:rPr>
      <w:t xml:space="preserve"> </w:t>
    </w:r>
    <w:r w:rsidRPr="005F44F7">
      <w:rPr>
        <w:rFonts w:ascii="Titillium" w:hAnsi="Titillium"/>
        <w:b/>
        <w:sz w:val="28"/>
        <w:lang w:val="en-US"/>
      </w:rPr>
      <w:t>HRVATSKI</w:t>
    </w:r>
    <w:r w:rsidRPr="005F44F7">
      <w:rPr>
        <w:rFonts w:ascii="Titillium" w:hAnsi="Titillium"/>
        <w:b/>
        <w:sz w:val="28"/>
        <w:lang w:val="hr-HR"/>
      </w:rPr>
      <w:t xml:space="preserve"> </w:t>
    </w:r>
    <w:r w:rsidRPr="005F44F7">
      <w:rPr>
        <w:rFonts w:ascii="Titillium" w:hAnsi="Titillium"/>
        <w:b/>
        <w:sz w:val="28"/>
        <w:lang w:val="en-US"/>
      </w:rPr>
      <w:t xml:space="preserve">ZNANSTVENO </w:t>
    </w:r>
    <w:r w:rsidRPr="005F44F7">
      <w:rPr>
        <w:rFonts w:ascii="Titillium" w:hAnsi="Titillium"/>
        <w:b/>
        <w:sz w:val="28"/>
        <w:lang w:val="hr-HR"/>
      </w:rPr>
      <w:t xml:space="preserve">- </w:t>
    </w:r>
    <w:r w:rsidRPr="005F44F7">
      <w:rPr>
        <w:rFonts w:ascii="Titillium" w:hAnsi="Titillium"/>
        <w:b/>
        <w:sz w:val="28"/>
        <w:lang w:val="en-US"/>
      </w:rPr>
      <w:t>STRU</w:t>
    </w:r>
    <w:r w:rsidRPr="005F44F7">
      <w:rPr>
        <w:rFonts w:ascii="Titillium" w:hAnsi="Titillium"/>
        <w:b/>
        <w:sz w:val="28"/>
        <w:lang w:val="hr-HR"/>
      </w:rPr>
      <w:t>Č</w:t>
    </w:r>
    <w:r w:rsidRPr="005F44F7">
      <w:rPr>
        <w:rFonts w:ascii="Titillium" w:hAnsi="Titillium"/>
        <w:b/>
        <w:sz w:val="28"/>
        <w:lang w:val="en-US"/>
      </w:rPr>
      <w:t>NI</w:t>
    </w:r>
    <w:r w:rsidRPr="005F44F7">
      <w:rPr>
        <w:rFonts w:ascii="Titillium" w:hAnsi="Titillium"/>
        <w:b/>
        <w:sz w:val="28"/>
        <w:lang w:val="hr-HR"/>
      </w:rPr>
      <w:t xml:space="preserve"> </w:t>
    </w:r>
    <w:r w:rsidRPr="005F44F7">
      <w:rPr>
        <w:rFonts w:ascii="Titillium" w:hAnsi="Titillium"/>
        <w:b/>
        <w:sz w:val="28"/>
        <w:lang w:val="en-US"/>
      </w:rPr>
      <w:t>SKUP</w:t>
    </w:r>
  </w:p>
  <w:p w:rsidR="005F44F7" w:rsidRPr="005F44F7" w:rsidRDefault="00916DA5" w:rsidP="00D51939">
    <w:pPr>
      <w:pStyle w:val="Header"/>
      <w:tabs>
        <w:tab w:val="clear" w:pos="4320"/>
        <w:tab w:val="clear" w:pos="8640"/>
        <w:tab w:val="center" w:pos="3686"/>
        <w:tab w:val="left" w:pos="3969"/>
        <w:tab w:val="right" w:pos="7655"/>
        <w:tab w:val="left" w:pos="7797"/>
        <w:tab w:val="left" w:pos="8647"/>
      </w:tabs>
      <w:ind w:right="50"/>
      <w:jc w:val="right"/>
      <w:rPr>
        <w:rFonts w:ascii="Titillium" w:hAnsi="Titillium"/>
        <w:b/>
        <w:sz w:val="28"/>
        <w:lang w:val="hr-HR"/>
      </w:rPr>
    </w:pPr>
    <w:r>
      <w:rPr>
        <w:rFonts w:ascii="Titillium" w:hAnsi="Titillium"/>
        <w:noProof/>
        <w:sz w:val="28"/>
        <w:lang w:val="hr-HR" w:eastAsia="hr-H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4309745</wp:posOffset>
          </wp:positionH>
          <wp:positionV relativeFrom="paragraph">
            <wp:posOffset>72390</wp:posOffset>
          </wp:positionV>
          <wp:extent cx="1427480" cy="632460"/>
          <wp:effectExtent l="0" t="0" r="0" b="0"/>
          <wp:wrapTight wrapText="bothSides">
            <wp:wrapPolygon edited="0">
              <wp:start x="0" y="0"/>
              <wp:lineTo x="0" y="20819"/>
              <wp:lineTo x="21331" y="20819"/>
              <wp:lineTo x="21331" y="0"/>
              <wp:lineTo x="0" y="0"/>
            </wp:wrapPolygon>
          </wp:wrapTight>
          <wp:docPr id="1" name="Picture 1" descr="HUZZ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ZZ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617"/>
                  <a:stretch>
                    <a:fillRect/>
                  </a:stretch>
                </pic:blipFill>
                <pic:spPr bwMode="auto">
                  <a:xfrm>
                    <a:off x="0" y="0"/>
                    <a:ext cx="1427480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44F7" w:rsidRPr="005F44F7">
      <w:rPr>
        <w:rFonts w:ascii="Titillium" w:hAnsi="Titillium"/>
        <w:b/>
        <w:sz w:val="28"/>
        <w:lang w:val="hr-HR"/>
      </w:rPr>
      <w:t>s međunarodnim sudjelovanjem</w:t>
    </w:r>
  </w:p>
  <w:p w:rsidR="005F44F7" w:rsidRDefault="005F44F7" w:rsidP="00D51939">
    <w:pPr>
      <w:pStyle w:val="Header"/>
      <w:tabs>
        <w:tab w:val="clear" w:pos="4320"/>
        <w:tab w:val="clear" w:pos="8640"/>
        <w:tab w:val="center" w:pos="3402"/>
        <w:tab w:val="left" w:pos="3969"/>
        <w:tab w:val="right" w:pos="7655"/>
        <w:tab w:val="left" w:pos="8647"/>
      </w:tabs>
      <w:ind w:right="50"/>
      <w:jc w:val="center"/>
      <w:rPr>
        <w:rFonts w:ascii="Titillium" w:hAnsi="Titillium"/>
        <w:b/>
        <w:sz w:val="28"/>
        <w:lang w:val="hr-HR"/>
      </w:rPr>
    </w:pPr>
  </w:p>
  <w:p w:rsidR="005F44F7" w:rsidRPr="005F44F7" w:rsidRDefault="005F44F7" w:rsidP="00D51939">
    <w:pPr>
      <w:pStyle w:val="Header"/>
      <w:tabs>
        <w:tab w:val="clear" w:pos="4320"/>
        <w:tab w:val="clear" w:pos="8640"/>
        <w:tab w:val="center" w:pos="3402"/>
        <w:tab w:val="left" w:pos="3969"/>
        <w:tab w:val="right" w:pos="7655"/>
        <w:tab w:val="left" w:pos="8647"/>
      </w:tabs>
      <w:ind w:left="2160" w:right="50"/>
      <w:jc w:val="center"/>
      <w:rPr>
        <w:rFonts w:ascii="Titillium" w:hAnsi="Titillium"/>
        <w:b/>
        <w:sz w:val="28"/>
        <w:lang w:val="hr-HR"/>
      </w:rPr>
    </w:pPr>
  </w:p>
  <w:p w:rsidR="005F44F7" w:rsidRPr="005F44F7" w:rsidRDefault="005F44F7" w:rsidP="00D51939">
    <w:pPr>
      <w:pStyle w:val="Header"/>
      <w:tabs>
        <w:tab w:val="clear" w:pos="4320"/>
        <w:tab w:val="clear" w:pos="8640"/>
        <w:tab w:val="center" w:pos="3402"/>
        <w:tab w:val="left" w:pos="3969"/>
        <w:tab w:val="right" w:pos="7655"/>
        <w:tab w:val="left" w:pos="8647"/>
        <w:tab w:val="left" w:pos="9498"/>
      </w:tabs>
      <w:ind w:left="2160" w:right="50"/>
      <w:jc w:val="center"/>
      <w:rPr>
        <w:rFonts w:ascii="Titillium" w:hAnsi="Titillium"/>
        <w:b/>
        <w:sz w:val="28"/>
        <w:lang w:val="hr-HR"/>
      </w:rPr>
    </w:pPr>
    <w:r>
      <w:rPr>
        <w:rFonts w:ascii="Titillium" w:hAnsi="Titillium"/>
        <w:b/>
        <w:bCs/>
        <w:sz w:val="28"/>
        <w:lang w:val="hr-HR"/>
      </w:rPr>
      <w:t>„</w:t>
    </w:r>
    <w:r w:rsidRPr="005F44F7">
      <w:rPr>
        <w:rFonts w:ascii="Titillium" w:hAnsi="Titillium"/>
        <w:b/>
        <w:bCs/>
        <w:sz w:val="28"/>
        <w:lang w:val="hr-HR"/>
      </w:rPr>
      <w:t>ZAŠTITA ZRAKA 2021</w:t>
    </w:r>
    <w:r>
      <w:rPr>
        <w:rFonts w:ascii="Titillium" w:hAnsi="Titillium"/>
        <w:b/>
        <w:bCs/>
        <w:sz w:val="28"/>
        <w:lang w:val="hr-HR"/>
      </w:rPr>
      <w:t>“</w:t>
    </w:r>
  </w:p>
  <w:p w:rsidR="005F44F7" w:rsidRPr="005F44F7" w:rsidRDefault="005F44F7" w:rsidP="00D51939">
    <w:pPr>
      <w:pStyle w:val="Header"/>
      <w:tabs>
        <w:tab w:val="clear" w:pos="4320"/>
        <w:tab w:val="clear" w:pos="8640"/>
        <w:tab w:val="center" w:pos="3402"/>
        <w:tab w:val="left" w:pos="3969"/>
        <w:tab w:val="right" w:pos="7655"/>
        <w:tab w:val="left" w:pos="8647"/>
      </w:tabs>
      <w:ind w:left="2160" w:right="50"/>
      <w:jc w:val="center"/>
      <w:rPr>
        <w:rFonts w:ascii="Titillium" w:hAnsi="Titillium"/>
        <w:b/>
        <w:sz w:val="28"/>
        <w:lang w:val="hr-HR"/>
      </w:rPr>
    </w:pPr>
    <w:r w:rsidRPr="005F44F7">
      <w:rPr>
        <w:rFonts w:ascii="Titillium" w:hAnsi="Titillium"/>
        <w:b/>
        <w:sz w:val="28"/>
        <w:lang w:val="hr-HR"/>
      </w:rPr>
      <w:t>Medulin, 15.-17. rujna 2021.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3A0218"/>
    <w:multiLevelType w:val="hybridMultilevel"/>
    <w:tmpl w:val="18B07CE4"/>
    <w:lvl w:ilvl="0" w:tplc="71D695D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B0CEB"/>
    <w:multiLevelType w:val="hybridMultilevel"/>
    <w:tmpl w:val="83B644A4"/>
    <w:lvl w:ilvl="0" w:tplc="71D695D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56A2D"/>
    <w:multiLevelType w:val="multilevel"/>
    <w:tmpl w:val="0EA88946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4" w15:restartNumberingAfterBreak="0">
    <w:nsid w:val="44C328BE"/>
    <w:multiLevelType w:val="single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7C814BF"/>
    <w:multiLevelType w:val="hybridMultilevel"/>
    <w:tmpl w:val="45D2F360"/>
    <w:lvl w:ilvl="0" w:tplc="71D695D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47360"/>
    <w:multiLevelType w:val="single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A9453C9"/>
    <w:multiLevelType w:val="singleLevel"/>
    <w:tmpl w:val="3656C92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80E312C"/>
    <w:multiLevelType w:val="hybridMultilevel"/>
    <w:tmpl w:val="690C50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37"/>
    <w:rsid w:val="000266D2"/>
    <w:rsid w:val="00026D45"/>
    <w:rsid w:val="000346D2"/>
    <w:rsid w:val="00056B61"/>
    <w:rsid w:val="000711E7"/>
    <w:rsid w:val="00082FCD"/>
    <w:rsid w:val="000A054A"/>
    <w:rsid w:val="000A3F57"/>
    <w:rsid w:val="000B2AD3"/>
    <w:rsid w:val="000C0E06"/>
    <w:rsid w:val="000E3EA2"/>
    <w:rsid w:val="00102E76"/>
    <w:rsid w:val="00122BB0"/>
    <w:rsid w:val="00152042"/>
    <w:rsid w:val="001957E7"/>
    <w:rsid w:val="001A1939"/>
    <w:rsid w:val="001A3902"/>
    <w:rsid w:val="001E5F84"/>
    <w:rsid w:val="00241754"/>
    <w:rsid w:val="00254DB0"/>
    <w:rsid w:val="002B14D5"/>
    <w:rsid w:val="002E501A"/>
    <w:rsid w:val="002F6253"/>
    <w:rsid w:val="00305269"/>
    <w:rsid w:val="00306553"/>
    <w:rsid w:val="003240B0"/>
    <w:rsid w:val="00373599"/>
    <w:rsid w:val="003D61ED"/>
    <w:rsid w:val="003F0573"/>
    <w:rsid w:val="00451ECF"/>
    <w:rsid w:val="00481427"/>
    <w:rsid w:val="00483135"/>
    <w:rsid w:val="00487B56"/>
    <w:rsid w:val="00494E40"/>
    <w:rsid w:val="004F4764"/>
    <w:rsid w:val="00504B87"/>
    <w:rsid w:val="005521D8"/>
    <w:rsid w:val="00576C07"/>
    <w:rsid w:val="00581DBE"/>
    <w:rsid w:val="00587FA1"/>
    <w:rsid w:val="00593C9B"/>
    <w:rsid w:val="005E08F1"/>
    <w:rsid w:val="005F44F7"/>
    <w:rsid w:val="005F5118"/>
    <w:rsid w:val="00641D4C"/>
    <w:rsid w:val="006465EF"/>
    <w:rsid w:val="00651519"/>
    <w:rsid w:val="006C0B70"/>
    <w:rsid w:val="006E11EC"/>
    <w:rsid w:val="006F6513"/>
    <w:rsid w:val="00760556"/>
    <w:rsid w:val="00764470"/>
    <w:rsid w:val="007843EE"/>
    <w:rsid w:val="007D7CEE"/>
    <w:rsid w:val="00826C37"/>
    <w:rsid w:val="008500A1"/>
    <w:rsid w:val="00862DE8"/>
    <w:rsid w:val="008B0AE1"/>
    <w:rsid w:val="008B216D"/>
    <w:rsid w:val="00916DA5"/>
    <w:rsid w:val="009610B8"/>
    <w:rsid w:val="009739F1"/>
    <w:rsid w:val="00977BA6"/>
    <w:rsid w:val="00986E7D"/>
    <w:rsid w:val="009B213A"/>
    <w:rsid w:val="009C0092"/>
    <w:rsid w:val="009E2EAC"/>
    <w:rsid w:val="009F5B5D"/>
    <w:rsid w:val="00A35ADB"/>
    <w:rsid w:val="00A46105"/>
    <w:rsid w:val="00B03428"/>
    <w:rsid w:val="00B2435D"/>
    <w:rsid w:val="00B41962"/>
    <w:rsid w:val="00B73E9B"/>
    <w:rsid w:val="00B95AB1"/>
    <w:rsid w:val="00BD5249"/>
    <w:rsid w:val="00C02A55"/>
    <w:rsid w:val="00C16592"/>
    <w:rsid w:val="00C21C89"/>
    <w:rsid w:val="00C45BA0"/>
    <w:rsid w:val="00C653B1"/>
    <w:rsid w:val="00CA5DEA"/>
    <w:rsid w:val="00CD1C6B"/>
    <w:rsid w:val="00CE2BEC"/>
    <w:rsid w:val="00CF1171"/>
    <w:rsid w:val="00D0643D"/>
    <w:rsid w:val="00D51939"/>
    <w:rsid w:val="00D72D58"/>
    <w:rsid w:val="00D96B3A"/>
    <w:rsid w:val="00DA36FE"/>
    <w:rsid w:val="00DF0F88"/>
    <w:rsid w:val="00E37C77"/>
    <w:rsid w:val="00E70240"/>
    <w:rsid w:val="00E76EFB"/>
    <w:rsid w:val="00E901A0"/>
    <w:rsid w:val="00EB5D2D"/>
    <w:rsid w:val="00EC3F95"/>
    <w:rsid w:val="00EE1954"/>
    <w:rsid w:val="00F11FEF"/>
    <w:rsid w:val="00F15737"/>
    <w:rsid w:val="00F2425E"/>
    <w:rsid w:val="00F25E11"/>
    <w:rsid w:val="00F524E7"/>
    <w:rsid w:val="00F54C81"/>
    <w:rsid w:val="00F6080B"/>
    <w:rsid w:val="00F84419"/>
    <w:rsid w:val="00FA62C7"/>
    <w:rsid w:val="00FC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3E7ECC8-248D-404E-8BA7-881443A2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spacing w:line="240" w:lineRule="exact"/>
      <w:ind w:right="-766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pPr>
      <w:keepNext/>
      <w:spacing w:line="240" w:lineRule="exact"/>
      <w:ind w:right="-766"/>
      <w:jc w:val="both"/>
      <w:outlineLvl w:val="2"/>
    </w:pPr>
    <w:rPr>
      <w:lang w:val="en-GB"/>
    </w:rPr>
  </w:style>
  <w:style w:type="paragraph" w:styleId="Heading6">
    <w:name w:val="heading 6"/>
    <w:basedOn w:val="Normal"/>
    <w:next w:val="Normal"/>
    <w:qFormat/>
    <w:pPr>
      <w:keepNext/>
      <w:spacing w:before="120" w:line="240" w:lineRule="exact"/>
      <w:ind w:right="-765"/>
      <w:outlineLvl w:val="5"/>
    </w:pPr>
    <w:rPr>
      <w:lang w:val="en-GB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outlineLvl w:val="6"/>
    </w:pPr>
    <w:rPr>
      <w:lang w:val="en-GB"/>
    </w:rPr>
  </w:style>
  <w:style w:type="paragraph" w:styleId="Heading8">
    <w:name w:val="heading 8"/>
    <w:basedOn w:val="Normal"/>
    <w:next w:val="Normal"/>
    <w:qFormat/>
    <w:pPr>
      <w:keepNext/>
      <w:spacing w:line="240" w:lineRule="exact"/>
      <w:ind w:right="-46"/>
      <w:jc w:val="center"/>
      <w:outlineLvl w:val="7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spacing w:line="240" w:lineRule="exact"/>
      <w:ind w:right="-766"/>
      <w:jc w:val="center"/>
    </w:pPr>
    <w:rPr>
      <w:b/>
      <w:sz w:val="4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spacing w:line="240" w:lineRule="exact"/>
    </w:pPr>
    <w:rPr>
      <w:lang w:val="en-GB"/>
    </w:rPr>
  </w:style>
  <w:style w:type="character" w:customStyle="1" w:styleId="emailstyle15">
    <w:name w:val="emailstyle15"/>
    <w:rPr>
      <w:rFonts w:ascii="Arial" w:hAnsi="Arial"/>
      <w:color w:val="000000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spacing w:line="240" w:lineRule="exact"/>
    </w:pPr>
    <w:rPr>
      <w:sz w:val="20"/>
      <w:lang w:val="en-GB"/>
    </w:rPr>
  </w:style>
  <w:style w:type="paragraph" w:styleId="Footer">
    <w:name w:val="footer"/>
    <w:basedOn w:val="Normal"/>
    <w:rsid w:val="000E3EA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ysics.nist.gov/cuu/Units/index.html" TargetMode="Externa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who.int/airpollution/data/cities-2016/e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16/j.atmosenv.2007.12.010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adovi-zrak2021@huzz.hr" TargetMode="External"/><Relationship Id="rId1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1BFDC-7D75-4AE8-A8AF-98F82288C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INDOOR AIR 2002: INSTRUCTIONS FOR AUTHORS</vt:lpstr>
    </vt:vector>
  </TitlesOfParts>
  <Company>IMI</Company>
  <LinksUpToDate>false</LinksUpToDate>
  <CharactersWithSpaces>6017</CharactersWithSpaces>
  <SharedDoc>false</SharedDoc>
  <HLinks>
    <vt:vector size="6" baseType="variant">
      <vt:variant>
        <vt:i4>1638490</vt:i4>
      </vt:variant>
      <vt:variant>
        <vt:i4>0</vt:i4>
      </vt:variant>
      <vt:variant>
        <vt:i4>0</vt:i4>
      </vt:variant>
      <vt:variant>
        <vt:i4>5</vt:i4>
      </vt:variant>
      <vt:variant>
        <vt:lpwstr>http://physics.nist.gov/cuu/Units/index.html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INDOOR AIR 2002: INSTRUCTIONS FOR AUTHORS</dc:title>
  <dc:creator>Krešimir Šega</dc:creator>
  <cp:lastModifiedBy>rgodec</cp:lastModifiedBy>
  <cp:revision>8</cp:revision>
  <cp:lastPrinted>2003-02-21T16:00:00Z</cp:lastPrinted>
  <dcterms:created xsi:type="dcterms:W3CDTF">2021-04-28T08:08:00Z</dcterms:created>
  <dcterms:modified xsi:type="dcterms:W3CDTF">2021-05-03T08:32:00Z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http://www.zotero.org/styles/environmental-pollution</vt:lpwstr>
  </property>
  <property fmtid="{D5CDD505-2E9C-101B-9397-08002B2CF9AE}" pid="9" name="Mendeley Recent Style Name 3_1">
    <vt:lpwstr>Environmental Pollution</vt:lpwstr>
  </property>
  <property fmtid="{D5CDD505-2E9C-101B-9397-08002B2CF9AE}" pid="10" name="Mendeley Recent Style Id 4_1">
    <vt:lpwstr>http://www.zotero.org/styles/harvard1</vt:lpwstr>
  </property>
  <property fmtid="{D5CDD505-2E9C-101B-9397-08002B2CF9AE}" pid="11" name="Mendeley Recent Style Name 4_1">
    <vt:lpwstr>Harvard reference format 1 (deprecated)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http://www.zotero.org/styles/science-of-the-total-environment</vt:lpwstr>
  </property>
  <property fmtid="{D5CDD505-2E9C-101B-9397-08002B2CF9AE}" pid="21" name="Mendeley Recent Style Name 9_1">
    <vt:lpwstr>Science of the Total Environment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5ccc48d9-db1e-3726-85e3-593100305ccb</vt:lpwstr>
  </property>
  <property fmtid="{D5CDD505-2E9C-101B-9397-08002B2CF9AE}" pid="24" name="Mendeley Citation Style_1">
    <vt:lpwstr>http://www.zotero.org/styles/environmental-pollution</vt:lpwstr>
  </property>
</Properties>
</file>